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65" w:rsidRDefault="00153A65" w:rsidP="00153A65">
      <w:pPr>
        <w:shd w:val="clear" w:color="auto" w:fill="FFFFFF"/>
        <w:spacing w:before="100" w:beforeAutospacing="1" w:after="100" w:afterAutospacing="1"/>
        <w:jc w:val="both"/>
        <w:rPr>
          <w:rFonts w:ascii="Georgia" w:hAnsi="Georgia" w:cs="Times New Roman"/>
          <w:b/>
          <w:bCs/>
          <w:color w:val="333333"/>
          <w:sz w:val="23"/>
          <w:szCs w:val="23"/>
        </w:rPr>
      </w:pPr>
      <w:r w:rsidRPr="00153A65">
        <w:rPr>
          <w:rFonts w:ascii="Georgia" w:hAnsi="Georgia" w:cs="Times New Roman"/>
          <w:b/>
          <w:bCs/>
          <w:color w:val="333333"/>
          <w:sz w:val="23"/>
          <w:szCs w:val="23"/>
        </w:rPr>
        <w:t xml:space="preserve">Lorenzo </w:t>
      </w:r>
      <w:proofErr w:type="spellStart"/>
      <w:r w:rsidRPr="00153A65">
        <w:rPr>
          <w:rFonts w:ascii="Georgia" w:hAnsi="Georgia" w:cs="Times New Roman"/>
          <w:b/>
          <w:bCs/>
          <w:color w:val="333333"/>
          <w:sz w:val="23"/>
          <w:szCs w:val="23"/>
        </w:rPr>
        <w:t>Casini</w:t>
      </w:r>
      <w:proofErr w:type="spellEnd"/>
    </w:p>
    <w:p w:rsidR="00153A65" w:rsidRPr="00153A65" w:rsidRDefault="00153A65" w:rsidP="00153A65">
      <w:pPr>
        <w:shd w:val="clear" w:color="auto" w:fill="FFFFFF"/>
        <w:spacing w:before="100" w:beforeAutospacing="1" w:after="100" w:afterAutospacing="1"/>
        <w:jc w:val="both"/>
        <w:rPr>
          <w:rFonts w:ascii="Georgia" w:hAnsi="Georgia" w:cs="Times New Roman"/>
          <w:color w:val="333333"/>
          <w:sz w:val="23"/>
          <w:szCs w:val="23"/>
        </w:rPr>
      </w:pPr>
      <w:bookmarkStart w:id="0" w:name="_GoBack"/>
      <w:bookmarkEnd w:id="0"/>
      <w:r w:rsidRPr="00153A65">
        <w:rPr>
          <w:rFonts w:ascii="Georgia" w:hAnsi="Georgia" w:cs="Times New Roman"/>
          <w:b/>
          <w:bCs/>
          <w:color w:val="333333"/>
          <w:sz w:val="23"/>
          <w:szCs w:val="23"/>
        </w:rPr>
        <w:t>Consultant</w:t>
      </w:r>
    </w:p>
    <w:p w:rsidR="00153A65" w:rsidRPr="00153A65" w:rsidRDefault="00153A65" w:rsidP="00153A65">
      <w:pPr>
        <w:shd w:val="clear" w:color="auto" w:fill="FFFFFF"/>
        <w:spacing w:before="100" w:beforeAutospacing="1" w:after="100" w:afterAutospacing="1"/>
        <w:jc w:val="both"/>
        <w:rPr>
          <w:rFonts w:ascii="Georgia" w:hAnsi="Georgia" w:cs="Times New Roman"/>
          <w:color w:val="333333"/>
          <w:sz w:val="23"/>
          <w:szCs w:val="23"/>
        </w:rPr>
      </w:pPr>
      <w:r w:rsidRPr="00153A65">
        <w:rPr>
          <w:rFonts w:ascii="Georgia" w:hAnsi="Georgia" w:cs="Times New Roman"/>
          <w:color w:val="333333"/>
          <w:sz w:val="23"/>
          <w:szCs w:val="23"/>
        </w:rPr>
        <w:t xml:space="preserve">Lorenzo </w:t>
      </w:r>
      <w:proofErr w:type="spellStart"/>
      <w:r w:rsidRPr="00153A65">
        <w:rPr>
          <w:rFonts w:ascii="Georgia" w:hAnsi="Georgia" w:cs="Times New Roman"/>
          <w:color w:val="333333"/>
          <w:sz w:val="23"/>
          <w:szCs w:val="23"/>
        </w:rPr>
        <w:t>Casini</w:t>
      </w:r>
      <w:proofErr w:type="spellEnd"/>
      <w:r w:rsidRPr="00153A65">
        <w:rPr>
          <w:rFonts w:ascii="Georgia" w:hAnsi="Georgia" w:cs="Times New Roman"/>
          <w:color w:val="333333"/>
          <w:sz w:val="23"/>
          <w:szCs w:val="23"/>
        </w:rPr>
        <w:t xml:space="preserve"> is a Consultant for the IILJ in Global Administrative Law. He will spend at NYU the 2013 </w:t>
      </w:r>
      <w:proofErr w:type="gramStart"/>
      <w:r w:rsidRPr="00153A65">
        <w:rPr>
          <w:rFonts w:ascii="Georgia" w:hAnsi="Georgia" w:cs="Times New Roman"/>
          <w:color w:val="333333"/>
          <w:sz w:val="23"/>
          <w:szCs w:val="23"/>
        </w:rPr>
        <w:t>Spring</w:t>
      </w:r>
      <w:proofErr w:type="gramEnd"/>
      <w:r w:rsidRPr="00153A65">
        <w:rPr>
          <w:rFonts w:ascii="Georgia" w:hAnsi="Georgia" w:cs="Times New Roman"/>
          <w:color w:val="333333"/>
          <w:sz w:val="23"/>
          <w:szCs w:val="23"/>
        </w:rPr>
        <w:t xml:space="preserve"> term as Hauser Global Research Fellow and Mauro </w:t>
      </w:r>
      <w:proofErr w:type="spellStart"/>
      <w:r w:rsidRPr="00153A65">
        <w:rPr>
          <w:rFonts w:ascii="Georgia" w:hAnsi="Georgia" w:cs="Times New Roman"/>
          <w:color w:val="333333"/>
          <w:sz w:val="23"/>
          <w:szCs w:val="23"/>
        </w:rPr>
        <w:t>Cappelletti</w:t>
      </w:r>
      <w:proofErr w:type="spellEnd"/>
      <w:r w:rsidRPr="00153A65">
        <w:rPr>
          <w:rFonts w:ascii="Georgia" w:hAnsi="Georgia" w:cs="Times New Roman"/>
          <w:color w:val="333333"/>
          <w:sz w:val="23"/>
          <w:szCs w:val="23"/>
        </w:rPr>
        <w:t xml:space="preserve"> Global Fellow in Comparative Law. During his stay he will be affiliated with the IILJ.</w:t>
      </w:r>
    </w:p>
    <w:p w:rsidR="00153A65" w:rsidRPr="00153A65" w:rsidRDefault="00153A65" w:rsidP="00153A65">
      <w:pPr>
        <w:shd w:val="clear" w:color="auto" w:fill="FFFFFF"/>
        <w:spacing w:before="100" w:beforeAutospacing="1" w:after="100" w:afterAutospacing="1"/>
        <w:jc w:val="both"/>
        <w:rPr>
          <w:rFonts w:ascii="Georgia" w:hAnsi="Georgia" w:cs="Times New Roman"/>
          <w:color w:val="333333"/>
          <w:sz w:val="23"/>
          <w:szCs w:val="23"/>
        </w:rPr>
      </w:pPr>
      <w:r w:rsidRPr="00153A65">
        <w:rPr>
          <w:rFonts w:ascii="Georgia" w:hAnsi="Georgia" w:cs="Times New Roman"/>
          <w:color w:val="333333"/>
          <w:sz w:val="23"/>
          <w:szCs w:val="23"/>
        </w:rPr>
        <w:t>Since 2010 he is a tenured Associate Professor at the University of Rome “</w:t>
      </w:r>
      <w:proofErr w:type="spellStart"/>
      <w:r w:rsidRPr="00153A65">
        <w:rPr>
          <w:rFonts w:ascii="Georgia" w:hAnsi="Georgia" w:cs="Times New Roman"/>
          <w:color w:val="333333"/>
          <w:sz w:val="23"/>
          <w:szCs w:val="23"/>
        </w:rPr>
        <w:t>Sapienza</w:t>
      </w:r>
      <w:proofErr w:type="spellEnd"/>
      <w:r w:rsidRPr="00153A65">
        <w:rPr>
          <w:rFonts w:ascii="Georgia" w:hAnsi="Georgia" w:cs="Times New Roman"/>
          <w:color w:val="333333"/>
          <w:sz w:val="23"/>
          <w:szCs w:val="23"/>
        </w:rPr>
        <w:t>”, where he teaches Town and Country Planning Law and Cultural Property Law at Faculty of Architecture since 2002. He teaches Cultural Property Law in the Ph.D. Program in Management and Development of Cultural Heritage at the IMT Institute for advanced studies in Lucca (Italy). He is also Fellow and Secretary General of the </w:t>
      </w:r>
      <w:hyperlink r:id="rId5" w:history="1">
        <w:r w:rsidRPr="00153A65">
          <w:rPr>
            <w:rFonts w:ascii="Georgia" w:hAnsi="Georgia" w:cs="Times New Roman"/>
            <w:color w:val="003464"/>
            <w:sz w:val="23"/>
            <w:szCs w:val="23"/>
            <w:u w:val="single"/>
          </w:rPr>
          <w:t>Institute for Research on Public Administration (IRPA). </w:t>
        </w:r>
      </w:hyperlink>
      <w:r w:rsidRPr="00153A65">
        <w:rPr>
          <w:rFonts w:ascii="Georgia" w:hAnsi="Georgia" w:cs="Times New Roman"/>
          <w:color w:val="333333"/>
          <w:sz w:val="23"/>
          <w:szCs w:val="23"/>
        </w:rPr>
        <w:t xml:space="preserve">After graduating in Law cum laude in 1999, he obtained a Ph.D. in European and Comparative Administrative Law from the University of Rome “La </w:t>
      </w:r>
      <w:proofErr w:type="spellStart"/>
      <w:r w:rsidRPr="00153A65">
        <w:rPr>
          <w:rFonts w:ascii="Georgia" w:hAnsi="Georgia" w:cs="Times New Roman"/>
          <w:color w:val="333333"/>
          <w:sz w:val="23"/>
          <w:szCs w:val="23"/>
        </w:rPr>
        <w:t>Sapienza</w:t>
      </w:r>
      <w:proofErr w:type="spellEnd"/>
      <w:r w:rsidRPr="00153A65">
        <w:rPr>
          <w:rFonts w:ascii="Georgia" w:hAnsi="Georgia" w:cs="Times New Roman"/>
          <w:color w:val="333333"/>
          <w:sz w:val="23"/>
          <w:szCs w:val="23"/>
        </w:rPr>
        <w:t xml:space="preserve">” in 2004. From 2008-2009 he was a Research Fellow here at NYU for the Global Administrative Project. </w:t>
      </w:r>
      <w:proofErr w:type="spellStart"/>
      <w:r w:rsidRPr="00153A65">
        <w:rPr>
          <w:rFonts w:ascii="Georgia" w:hAnsi="Georgia" w:cs="Times New Roman"/>
          <w:color w:val="333333"/>
          <w:sz w:val="23"/>
          <w:szCs w:val="23"/>
        </w:rPr>
        <w:t>Sunce</w:t>
      </w:r>
      <w:proofErr w:type="spellEnd"/>
      <w:r w:rsidRPr="00153A65">
        <w:rPr>
          <w:rFonts w:ascii="Georgia" w:hAnsi="Georgia" w:cs="Times New Roman"/>
          <w:color w:val="333333"/>
          <w:sz w:val="23"/>
          <w:szCs w:val="23"/>
        </w:rPr>
        <w:t xml:space="preserve"> 2009 he is serving as a law clerk to Justice Professor </w:t>
      </w:r>
      <w:proofErr w:type="spellStart"/>
      <w:r w:rsidRPr="00153A65">
        <w:rPr>
          <w:rFonts w:ascii="Georgia" w:hAnsi="Georgia" w:cs="Times New Roman"/>
          <w:color w:val="333333"/>
          <w:sz w:val="23"/>
          <w:szCs w:val="23"/>
        </w:rPr>
        <w:t>Sabino</w:t>
      </w:r>
      <w:proofErr w:type="spellEnd"/>
      <w:r w:rsidRPr="00153A65">
        <w:rPr>
          <w:rFonts w:ascii="Georgia" w:hAnsi="Georgia" w:cs="Times New Roman"/>
          <w:color w:val="333333"/>
          <w:sz w:val="23"/>
          <w:szCs w:val="23"/>
        </w:rPr>
        <w:t xml:space="preserve"> Cassese at the Constitutional Court of Italy.</w:t>
      </w:r>
    </w:p>
    <w:p w:rsidR="00153A65" w:rsidRPr="00153A65" w:rsidRDefault="00153A65" w:rsidP="00153A65">
      <w:pPr>
        <w:shd w:val="clear" w:color="auto" w:fill="FFFFFF"/>
        <w:rPr>
          <w:rFonts w:ascii="Georgia" w:eastAsia="Times New Roman" w:hAnsi="Georgia" w:cs="Times New Roman"/>
          <w:color w:val="333333"/>
          <w:sz w:val="23"/>
          <w:szCs w:val="23"/>
        </w:rPr>
      </w:pPr>
      <w:r w:rsidRPr="00153A65">
        <w:rPr>
          <w:rFonts w:ascii="Georgia" w:eastAsia="Times New Roman" w:hAnsi="Georgia" w:cs="Times New Roman"/>
          <w:color w:val="333333"/>
          <w:sz w:val="23"/>
          <w:szCs w:val="23"/>
        </w:rPr>
        <w:t>He has written articles on cultural property, urban planning law, and comparative and global administrative law. His publications include three books: on Town and Country Planning (</w:t>
      </w:r>
      <w:proofErr w:type="spellStart"/>
      <w:r w:rsidRPr="00153A65">
        <w:rPr>
          <w:rFonts w:ascii="Georgia" w:eastAsia="Times New Roman" w:hAnsi="Georgia" w:cs="Times New Roman"/>
          <w:color w:val="333333"/>
          <w:sz w:val="23"/>
          <w:szCs w:val="23"/>
        </w:rPr>
        <w:t>L’equilibrio</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degli</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interessi</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nel</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governo</w:t>
      </w:r>
      <w:proofErr w:type="spellEnd"/>
      <w:r w:rsidRPr="00153A65">
        <w:rPr>
          <w:rFonts w:ascii="Georgia" w:eastAsia="Times New Roman" w:hAnsi="Georgia" w:cs="Times New Roman"/>
          <w:color w:val="333333"/>
          <w:sz w:val="23"/>
          <w:szCs w:val="23"/>
        </w:rPr>
        <w:t xml:space="preserve"> del </w:t>
      </w:r>
      <w:proofErr w:type="spellStart"/>
      <w:r w:rsidRPr="00153A65">
        <w:rPr>
          <w:rFonts w:ascii="Georgia" w:eastAsia="Times New Roman" w:hAnsi="Georgia" w:cs="Times New Roman"/>
          <w:color w:val="333333"/>
          <w:sz w:val="23"/>
          <w:szCs w:val="23"/>
        </w:rPr>
        <w:t>territorio</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Giuffrè</w:t>
      </w:r>
      <w:proofErr w:type="spellEnd"/>
      <w:r w:rsidRPr="00153A65">
        <w:rPr>
          <w:rFonts w:ascii="Georgia" w:eastAsia="Times New Roman" w:hAnsi="Georgia" w:cs="Times New Roman"/>
          <w:color w:val="333333"/>
          <w:sz w:val="23"/>
          <w:szCs w:val="23"/>
        </w:rPr>
        <w:t xml:space="preserve">, 2005), on Global Sports Law (Il </w:t>
      </w:r>
      <w:proofErr w:type="spellStart"/>
      <w:r w:rsidRPr="00153A65">
        <w:rPr>
          <w:rFonts w:ascii="Georgia" w:eastAsia="Times New Roman" w:hAnsi="Georgia" w:cs="Times New Roman"/>
          <w:color w:val="333333"/>
          <w:sz w:val="23"/>
          <w:szCs w:val="23"/>
        </w:rPr>
        <w:t>diritto</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globale</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dello</w:t>
      </w:r>
      <w:proofErr w:type="spellEnd"/>
      <w:r w:rsidRPr="00153A65">
        <w:rPr>
          <w:rFonts w:ascii="Georgia" w:eastAsia="Times New Roman" w:hAnsi="Georgia" w:cs="Times New Roman"/>
          <w:color w:val="333333"/>
          <w:sz w:val="23"/>
          <w:szCs w:val="23"/>
        </w:rPr>
        <w:t xml:space="preserve"> sport, 2010), and on the Globalization of Cultural Properties (editor, La </w:t>
      </w:r>
      <w:proofErr w:type="spellStart"/>
      <w:r w:rsidRPr="00153A65">
        <w:rPr>
          <w:rFonts w:ascii="Georgia" w:eastAsia="Times New Roman" w:hAnsi="Georgia" w:cs="Times New Roman"/>
          <w:color w:val="333333"/>
          <w:sz w:val="23"/>
          <w:szCs w:val="23"/>
        </w:rPr>
        <w:t>Globalizzazione</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dei</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beni</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culturali</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il</w:t>
      </w:r>
      <w:proofErr w:type="spellEnd"/>
      <w:r w:rsidRPr="00153A65">
        <w:rPr>
          <w:rFonts w:ascii="Georgia" w:eastAsia="Times New Roman" w:hAnsi="Georgia" w:cs="Times New Roman"/>
          <w:color w:val="333333"/>
          <w:sz w:val="23"/>
          <w:szCs w:val="23"/>
        </w:rPr>
        <w:t xml:space="preserve"> </w:t>
      </w:r>
      <w:proofErr w:type="spellStart"/>
      <w:r w:rsidRPr="00153A65">
        <w:rPr>
          <w:rFonts w:ascii="Georgia" w:eastAsia="Times New Roman" w:hAnsi="Georgia" w:cs="Times New Roman"/>
          <w:color w:val="333333"/>
          <w:sz w:val="23"/>
          <w:szCs w:val="23"/>
        </w:rPr>
        <w:t>Mulino</w:t>
      </w:r>
      <w:proofErr w:type="spellEnd"/>
      <w:r w:rsidRPr="00153A65">
        <w:rPr>
          <w:rFonts w:ascii="Georgia" w:eastAsia="Times New Roman" w:hAnsi="Georgia" w:cs="Times New Roman"/>
          <w:color w:val="333333"/>
          <w:sz w:val="23"/>
          <w:szCs w:val="23"/>
        </w:rPr>
        <w:t>, 2010). He is co-editor of </w:t>
      </w:r>
      <w:hyperlink r:id="rId6" w:history="1">
        <w:r w:rsidRPr="00153A65">
          <w:rPr>
            <w:rFonts w:ascii="Georgia" w:eastAsia="Times New Roman" w:hAnsi="Georgia" w:cs="Times New Roman"/>
            <w:color w:val="003464"/>
            <w:sz w:val="23"/>
            <w:szCs w:val="23"/>
            <w:u w:val="single"/>
          </w:rPr>
          <w:t>Global Administrative Law: The Casebook </w:t>
        </w:r>
      </w:hyperlink>
      <w:r w:rsidRPr="00153A65">
        <w:rPr>
          <w:rFonts w:ascii="Georgia" w:eastAsia="Times New Roman" w:hAnsi="Georgia" w:cs="Times New Roman"/>
          <w:color w:val="333333"/>
          <w:sz w:val="23"/>
          <w:szCs w:val="23"/>
        </w:rPr>
        <w:t xml:space="preserve">(3rd edition, 2012) and special editor (with Laurence </w:t>
      </w:r>
      <w:proofErr w:type="spellStart"/>
      <w:r w:rsidRPr="00153A65">
        <w:rPr>
          <w:rFonts w:ascii="Georgia" w:eastAsia="Times New Roman" w:hAnsi="Georgia" w:cs="Times New Roman"/>
          <w:color w:val="333333"/>
          <w:sz w:val="23"/>
          <w:szCs w:val="23"/>
        </w:rPr>
        <w:t>Boisson</w:t>
      </w:r>
      <w:proofErr w:type="spellEnd"/>
      <w:r w:rsidRPr="00153A65">
        <w:rPr>
          <w:rFonts w:ascii="Georgia" w:eastAsia="Times New Roman" w:hAnsi="Georgia" w:cs="Times New Roman"/>
          <w:color w:val="333333"/>
          <w:sz w:val="23"/>
          <w:szCs w:val="23"/>
        </w:rPr>
        <w:t xml:space="preserve"> de </w:t>
      </w:r>
      <w:proofErr w:type="spellStart"/>
      <w:r w:rsidRPr="00153A65">
        <w:rPr>
          <w:rFonts w:ascii="Georgia" w:eastAsia="Times New Roman" w:hAnsi="Georgia" w:cs="Times New Roman"/>
          <w:color w:val="333333"/>
          <w:sz w:val="23"/>
          <w:szCs w:val="23"/>
        </w:rPr>
        <w:t>Chazournes</w:t>
      </w:r>
      <w:proofErr w:type="spellEnd"/>
      <w:r w:rsidRPr="00153A65">
        <w:rPr>
          <w:rFonts w:ascii="Georgia" w:eastAsia="Times New Roman" w:hAnsi="Georgia" w:cs="Times New Roman"/>
          <w:color w:val="333333"/>
          <w:sz w:val="23"/>
          <w:szCs w:val="23"/>
        </w:rPr>
        <w:t xml:space="preserve"> and Benedict Kingsbury) of the Symposium on </w:t>
      </w:r>
      <w:hyperlink r:id="rId7" w:history="1">
        <w:r w:rsidRPr="00153A65">
          <w:rPr>
            <w:rFonts w:ascii="Georgia" w:eastAsia="Times New Roman" w:hAnsi="Georgia" w:cs="Times New Roman"/>
            <w:color w:val="003464"/>
            <w:sz w:val="23"/>
            <w:szCs w:val="23"/>
            <w:u w:val="single"/>
          </w:rPr>
          <w:t>"Global Administrative Law in the Operations of International Organizations"</w:t>
        </w:r>
      </w:hyperlink>
      <w:r w:rsidRPr="00153A65">
        <w:rPr>
          <w:rFonts w:ascii="Georgia" w:eastAsia="Times New Roman" w:hAnsi="Georgia" w:cs="Times New Roman"/>
          <w:color w:val="333333"/>
          <w:sz w:val="23"/>
          <w:szCs w:val="23"/>
        </w:rPr>
        <w:t>, 6:2 International Organizations Law Review (2009).</w:t>
      </w:r>
    </w:p>
    <w:p w:rsidR="00153A65" w:rsidRPr="00153A65" w:rsidRDefault="00153A65" w:rsidP="00153A65">
      <w:pPr>
        <w:rPr>
          <w:rFonts w:ascii="Times" w:eastAsia="Times New Roman" w:hAnsi="Times" w:cs="Times New Roman"/>
          <w:sz w:val="20"/>
          <w:szCs w:val="20"/>
        </w:rPr>
      </w:pPr>
    </w:p>
    <w:p w:rsidR="003D2CE6" w:rsidRDefault="003D2CE6"/>
    <w:sectPr w:rsidR="003D2CE6"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5"/>
    <w:rsid w:val="00153A65"/>
    <w:rsid w:val="003D2CE6"/>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A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3A65"/>
    <w:rPr>
      <w:b/>
      <w:bCs/>
    </w:rPr>
  </w:style>
  <w:style w:type="character" w:customStyle="1" w:styleId="apple-converted-space">
    <w:name w:val="apple-converted-space"/>
    <w:basedOn w:val="DefaultParagraphFont"/>
    <w:rsid w:val="00153A65"/>
  </w:style>
  <w:style w:type="character" w:styleId="Hyperlink">
    <w:name w:val="Hyperlink"/>
    <w:basedOn w:val="DefaultParagraphFont"/>
    <w:uiPriority w:val="99"/>
    <w:semiHidden/>
    <w:unhideWhenUsed/>
    <w:rsid w:val="00153A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A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3A65"/>
    <w:rPr>
      <w:b/>
      <w:bCs/>
    </w:rPr>
  </w:style>
  <w:style w:type="character" w:customStyle="1" w:styleId="apple-converted-space">
    <w:name w:val="apple-converted-space"/>
    <w:basedOn w:val="DefaultParagraphFont"/>
    <w:rsid w:val="00153A65"/>
  </w:style>
  <w:style w:type="character" w:styleId="Hyperlink">
    <w:name w:val="Hyperlink"/>
    <w:basedOn w:val="DefaultParagraphFont"/>
    <w:uiPriority w:val="99"/>
    <w:semiHidden/>
    <w:unhideWhenUsed/>
    <w:rsid w:val="00153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2928">
      <w:bodyDiv w:val="1"/>
      <w:marLeft w:val="0"/>
      <w:marRight w:val="0"/>
      <w:marTop w:val="0"/>
      <w:marBottom w:val="0"/>
      <w:divBdr>
        <w:top w:val="none" w:sz="0" w:space="0" w:color="auto"/>
        <w:left w:val="none" w:sz="0" w:space="0" w:color="auto"/>
        <w:bottom w:val="none" w:sz="0" w:space="0" w:color="auto"/>
        <w:right w:val="none" w:sz="0" w:space="0" w:color="auto"/>
      </w:divBdr>
      <w:divsChild>
        <w:div w:id="1257982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pa.eu/" TargetMode="External"/><Relationship Id="rId6" Type="http://schemas.openxmlformats.org/officeDocument/2006/relationships/hyperlink" Target="http://www.iilj.org/GAL/TheGALCasebook.asp" TargetMode="External"/><Relationship Id="rId7" Type="http://schemas.openxmlformats.org/officeDocument/2006/relationships/hyperlink" Target="http://www.iilj.org/GAL/IOLRSymposium.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Macintosh Word</Application>
  <DocSecurity>0</DocSecurity>
  <Lines>14</Lines>
  <Paragraphs>4</Paragraphs>
  <ScaleCrop>false</ScaleCrop>
  <Company>Panteion University of Social and Political Science</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2014-12-10T08:56:00Z</dcterms:created>
  <dcterms:modified xsi:type="dcterms:W3CDTF">2014-12-10T08:56:00Z</dcterms:modified>
</cp:coreProperties>
</file>