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A175" w14:textId="77777777" w:rsidR="008A7C1E" w:rsidRPr="00F4026C" w:rsidRDefault="00F4026C">
      <w:pPr>
        <w:rPr>
          <w:rFonts w:ascii="Times New Roman" w:hAnsi="Times New Roman" w:cs="Times New Roman"/>
          <w:sz w:val="20"/>
          <w:szCs w:val="20"/>
        </w:rPr>
      </w:pPr>
      <w:r w:rsidRPr="00F4026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317F" wp14:editId="103987C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086100" cy="4229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2222" w14:textId="77777777" w:rsidR="00F4026C" w:rsidRDefault="00F402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F6154" wp14:editId="0815A1E5">
                                  <wp:extent cx="1905000" cy="25482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254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92C58" w14:textId="77777777" w:rsidR="00F4026C" w:rsidRDefault="00F4026C"/>
                          <w:p w14:paraId="6B271C6F" w14:textId="77777777" w:rsidR="00F4026C" w:rsidRPr="00F4026C" w:rsidRDefault="00F4026C" w:rsidP="00F4026C">
                            <w:pPr>
                              <w:shd w:val="clear" w:color="auto" w:fill="FFFFFF"/>
                              <w:wordWrap w:val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402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6698"/>
                                <w:sz w:val="18"/>
                                <w:szCs w:val="18"/>
                              </w:rPr>
                              <w:t>Office No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D Blok 49</w:t>
                            </w:r>
                          </w:p>
                          <w:p w14:paraId="567AC0D0" w14:textId="77777777" w:rsidR="00F4026C" w:rsidRPr="00F4026C" w:rsidRDefault="00F4026C" w:rsidP="00F4026C">
                            <w:pPr>
                              <w:shd w:val="clear" w:color="auto" w:fill="FFFFFF"/>
                              <w:wordWrap w:val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402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6698"/>
                                <w:sz w:val="18"/>
                                <w:szCs w:val="18"/>
                              </w:rPr>
                              <w:t>Telephone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+90 212 5336532</w:t>
                            </w:r>
                          </w:p>
                          <w:p w14:paraId="3E43DA62" w14:textId="77777777" w:rsidR="00F4026C" w:rsidRPr="00F4026C" w:rsidRDefault="00F4026C" w:rsidP="00F4026C">
                            <w:pPr>
                              <w:shd w:val="clear" w:color="auto" w:fill="FFFFFF"/>
                              <w:wordWrap w:val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402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6698"/>
                                <w:sz w:val="18"/>
                                <w:szCs w:val="18"/>
                              </w:rPr>
                              <w:t>Telephone Extension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1488</w:t>
                            </w:r>
                          </w:p>
                          <w:p w14:paraId="4C1DADE1" w14:textId="77777777" w:rsidR="00F4026C" w:rsidRPr="00F4026C" w:rsidRDefault="00F4026C" w:rsidP="00F4026C">
                            <w:pPr>
                              <w:shd w:val="clear" w:color="auto" w:fill="FFFFFF"/>
                              <w:wordWrap w:val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402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6698"/>
                                <w:sz w:val="18"/>
                                <w:szCs w:val="18"/>
                              </w:rPr>
                              <w:t>Fax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+90 212 5340965</w:t>
                            </w:r>
                          </w:p>
                          <w:p w14:paraId="29A46722" w14:textId="77777777" w:rsidR="00F4026C" w:rsidRPr="00F4026C" w:rsidRDefault="00F4026C" w:rsidP="00F4026C">
                            <w:pPr>
                              <w:shd w:val="clear" w:color="auto" w:fill="FFFFFF"/>
                              <w:wordWrap w:val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402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6698"/>
                                <w:sz w:val="18"/>
                                <w:szCs w:val="18"/>
                              </w:rPr>
                              <w:t>E-Posta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402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F4026C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nilay.arat@khas.edu.tr</w:t>
                              </w:r>
                            </w:hyperlink>
                          </w:p>
                          <w:p w14:paraId="23154763" w14:textId="77777777" w:rsidR="00F4026C" w:rsidRDefault="00F4026C"/>
                          <w:p w14:paraId="0260781C" w14:textId="77777777" w:rsidR="00F4026C" w:rsidRDefault="00F4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0;width:243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owx80CAAAP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" filled="f" stroked="f">
                <v:textbox>
                  <w:txbxContent>
                    <w:p w14:paraId="0A1B2222" w14:textId="77777777" w:rsidR="00F4026C" w:rsidRDefault="00F4026C">
                      <w:r>
                        <w:rPr>
                          <w:noProof/>
                        </w:rPr>
                        <w:drawing>
                          <wp:inline distT="0" distB="0" distL="0" distR="0" wp14:anchorId="2B0F6154" wp14:editId="0815A1E5">
                            <wp:extent cx="1905000" cy="25482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254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92C58" w14:textId="77777777" w:rsidR="00F4026C" w:rsidRDefault="00F4026C"/>
                    <w:p w14:paraId="6B271C6F" w14:textId="77777777" w:rsidR="00F4026C" w:rsidRPr="00F4026C" w:rsidRDefault="00F4026C" w:rsidP="00F4026C">
                      <w:pPr>
                        <w:shd w:val="clear" w:color="auto" w:fill="FFFFFF"/>
                        <w:wordWrap w:val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4026C">
                        <w:rPr>
                          <w:rFonts w:ascii="Arial" w:eastAsia="Times New Roman" w:hAnsi="Arial" w:cs="Arial"/>
                          <w:b/>
                          <w:bCs/>
                          <w:color w:val="236698"/>
                          <w:sz w:val="18"/>
                          <w:szCs w:val="18"/>
                        </w:rPr>
                        <w:t>Office No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  <w:t>D Blok 49</w:t>
                      </w:r>
                    </w:p>
                    <w:p w14:paraId="567AC0D0" w14:textId="77777777" w:rsidR="00F4026C" w:rsidRPr="00F4026C" w:rsidRDefault="00F4026C" w:rsidP="00F4026C">
                      <w:pPr>
                        <w:shd w:val="clear" w:color="auto" w:fill="FFFFFF"/>
                        <w:wordWrap w:val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4026C">
                        <w:rPr>
                          <w:rFonts w:ascii="Arial" w:eastAsia="Times New Roman" w:hAnsi="Arial" w:cs="Arial"/>
                          <w:b/>
                          <w:bCs/>
                          <w:color w:val="236698"/>
                          <w:sz w:val="18"/>
                          <w:szCs w:val="18"/>
                        </w:rPr>
                        <w:t>Telephone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  <w:t>+90 212 5336532</w:t>
                      </w:r>
                    </w:p>
                    <w:p w14:paraId="3E43DA62" w14:textId="77777777" w:rsidR="00F4026C" w:rsidRPr="00F4026C" w:rsidRDefault="00F4026C" w:rsidP="00F4026C">
                      <w:pPr>
                        <w:shd w:val="clear" w:color="auto" w:fill="FFFFFF"/>
                        <w:wordWrap w:val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4026C">
                        <w:rPr>
                          <w:rFonts w:ascii="Arial" w:eastAsia="Times New Roman" w:hAnsi="Arial" w:cs="Arial"/>
                          <w:b/>
                          <w:bCs/>
                          <w:color w:val="236698"/>
                          <w:sz w:val="18"/>
                          <w:szCs w:val="18"/>
                        </w:rPr>
                        <w:t>Telephone Extension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  <w:t>1488</w:t>
                      </w:r>
                    </w:p>
                    <w:p w14:paraId="4C1DADE1" w14:textId="77777777" w:rsidR="00F4026C" w:rsidRPr="00F4026C" w:rsidRDefault="00F4026C" w:rsidP="00F4026C">
                      <w:pPr>
                        <w:shd w:val="clear" w:color="auto" w:fill="FFFFFF"/>
                        <w:wordWrap w:val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4026C">
                        <w:rPr>
                          <w:rFonts w:ascii="Arial" w:eastAsia="Times New Roman" w:hAnsi="Arial" w:cs="Arial"/>
                          <w:b/>
                          <w:bCs/>
                          <w:color w:val="236698"/>
                          <w:sz w:val="18"/>
                          <w:szCs w:val="18"/>
                        </w:rPr>
                        <w:t>Fax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  <w:t>+90 212 5340965</w:t>
                      </w:r>
                    </w:p>
                    <w:p w14:paraId="29A46722" w14:textId="77777777" w:rsidR="00F4026C" w:rsidRPr="00F4026C" w:rsidRDefault="00F4026C" w:rsidP="00F4026C">
                      <w:pPr>
                        <w:shd w:val="clear" w:color="auto" w:fill="FFFFFF"/>
                        <w:wordWrap w:val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4026C">
                        <w:rPr>
                          <w:rFonts w:ascii="Arial" w:eastAsia="Times New Roman" w:hAnsi="Arial" w:cs="Arial"/>
                          <w:b/>
                          <w:bCs/>
                          <w:color w:val="236698"/>
                          <w:sz w:val="18"/>
                          <w:szCs w:val="18"/>
                        </w:rPr>
                        <w:t>E-Posta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402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F4026C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nilay.arat@khas.edu.tr</w:t>
                        </w:r>
                      </w:hyperlink>
                    </w:p>
                    <w:p w14:paraId="23154763" w14:textId="77777777" w:rsidR="00F4026C" w:rsidRDefault="00F4026C"/>
                    <w:p w14:paraId="0260781C" w14:textId="77777777" w:rsidR="00F4026C" w:rsidRDefault="00F4026C"/>
                  </w:txbxContent>
                </v:textbox>
                <w10:wrap type="square"/>
              </v:shape>
            </w:pict>
          </mc:Fallback>
        </mc:AlternateContent>
      </w:r>
      <w:r w:rsidRPr="00F4026C">
        <w:rPr>
          <w:rFonts w:ascii="Times New Roman" w:hAnsi="Times New Roman" w:cs="Times New Roman"/>
          <w:sz w:val="20"/>
          <w:szCs w:val="20"/>
        </w:rPr>
        <w:t xml:space="preserve">Assistant Prof. </w:t>
      </w:r>
      <w:bookmarkStart w:id="0" w:name="_GoBack"/>
      <w:bookmarkEnd w:id="0"/>
      <w:r w:rsidRPr="00F4026C">
        <w:rPr>
          <w:rFonts w:ascii="Times New Roman" w:hAnsi="Times New Roman" w:cs="Times New Roman"/>
          <w:sz w:val="20"/>
          <w:szCs w:val="20"/>
        </w:rPr>
        <w:t>Dr. Nilay ARAT</w:t>
      </w:r>
    </w:p>
    <w:p w14:paraId="414BCA97" w14:textId="77777777" w:rsidR="00F4026C" w:rsidRPr="00F4026C" w:rsidRDefault="00F4026C">
      <w:pPr>
        <w:rPr>
          <w:rFonts w:ascii="Times New Roman" w:hAnsi="Times New Roman" w:cs="Times New Roman"/>
          <w:sz w:val="20"/>
          <w:szCs w:val="20"/>
        </w:rPr>
      </w:pPr>
    </w:p>
    <w:p w14:paraId="13A7C878" w14:textId="77777777" w:rsidR="00F4026C" w:rsidRPr="00F4026C" w:rsidRDefault="00F4026C" w:rsidP="00F4026C">
      <w:pPr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</w:pPr>
    </w:p>
    <w:p w14:paraId="26C24D41" w14:textId="77777777" w:rsidR="00F4026C" w:rsidRPr="00F4026C" w:rsidRDefault="00F4026C" w:rsidP="00F4026C">
      <w:pPr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</w:pPr>
    </w:p>
    <w:p w14:paraId="071A9028" w14:textId="77777777" w:rsidR="00F4026C" w:rsidRPr="00F4026C" w:rsidRDefault="00F4026C" w:rsidP="00F4026C">
      <w:pPr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  <w:t>Faculty / Institute / School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Faculty of Law</w:t>
      </w:r>
    </w:p>
    <w:p w14:paraId="21190455" w14:textId="77777777" w:rsidR="00F4026C" w:rsidRPr="00F4026C" w:rsidRDefault="00F4026C" w:rsidP="00F4026C">
      <w:pPr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C7F463" w14:textId="77777777" w:rsidR="00F4026C" w:rsidRPr="00F4026C" w:rsidRDefault="00F4026C" w:rsidP="00F4026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  <w:t>Department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Faculty of Law</w:t>
      </w:r>
    </w:p>
    <w:p w14:paraId="2CF76D0E" w14:textId="77777777" w:rsidR="00F4026C" w:rsidRPr="00F4026C" w:rsidRDefault="00F4026C" w:rsidP="00F4026C">
      <w:pPr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</w:pPr>
    </w:p>
    <w:p w14:paraId="2B1F8BED" w14:textId="77777777" w:rsidR="00F4026C" w:rsidRPr="00F4026C" w:rsidRDefault="00F4026C" w:rsidP="00F4026C">
      <w:pPr>
        <w:rPr>
          <w:rFonts w:ascii="Times New Roman" w:hAnsi="Times New Roman" w:cs="Times New Roman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  <w:t>Administrative Duties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447D4C4" w14:textId="77777777" w:rsidR="00F4026C" w:rsidRPr="00F4026C" w:rsidRDefault="00F4026C" w:rsidP="00F4026C">
      <w:pPr>
        <w:rPr>
          <w:rFonts w:ascii="Times New Roman" w:hAnsi="Times New Roman" w:cs="Times New Roman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Member of Board of Directors (School of Law)</w:t>
      </w:r>
    </w:p>
    <w:p w14:paraId="02BA62F6" w14:textId="77777777" w:rsidR="00F4026C" w:rsidRPr="00F4026C" w:rsidRDefault="00F4026C" w:rsidP="00F4026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3731F4E" w14:textId="77777777" w:rsidR="00F4026C" w:rsidRPr="00F4026C" w:rsidRDefault="00F4026C" w:rsidP="00F4026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Member of Social Sciences 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Institute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Board</w:t>
      </w:r>
    </w:p>
    <w:p w14:paraId="3284C60F" w14:textId="77777777" w:rsidR="00F4026C" w:rsidRPr="00F4026C" w:rsidRDefault="00F4026C" w:rsidP="00F4026C">
      <w:pPr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</w:pPr>
    </w:p>
    <w:p w14:paraId="2AAF0C4F" w14:textId="77777777" w:rsidR="00F4026C" w:rsidRPr="00F4026C" w:rsidRDefault="00F4026C" w:rsidP="00F4026C">
      <w:pPr>
        <w:rPr>
          <w:rFonts w:ascii="Times New Roman" w:hAnsi="Times New Roman" w:cs="Times New Roman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b/>
          <w:bCs/>
          <w:color w:val="236698"/>
          <w:sz w:val="20"/>
          <w:szCs w:val="20"/>
        </w:rPr>
        <w:t>Research Areas</w:t>
      </w: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8780AE4" w14:textId="77777777" w:rsidR="00F4026C" w:rsidRPr="00F4026C" w:rsidRDefault="00F4026C" w:rsidP="00F4026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Administrative Law, Judicial Review of Administration, Law of Arbitration</w:t>
      </w:r>
    </w:p>
    <w:p w14:paraId="50469EA6" w14:textId="77777777" w:rsidR="00F4026C" w:rsidRPr="00F4026C" w:rsidRDefault="00F4026C" w:rsidP="00F4026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412DA2" w14:textId="77777777" w:rsidR="00F4026C" w:rsidRPr="00F4026C" w:rsidRDefault="00F4026C" w:rsidP="00F4026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F4026C" w:rsidRPr="00F4026C" w14:paraId="1BCF8F3F" w14:textId="77777777" w:rsidTr="00F4026C">
        <w:trPr>
          <w:tblCellSpacing w:w="0" w:type="dxa"/>
        </w:trPr>
        <w:tc>
          <w:tcPr>
            <w:tcW w:w="9270" w:type="dxa"/>
            <w:shd w:val="clear" w:color="auto" w:fill="FFFFFF"/>
            <w:vAlign w:val="center"/>
            <w:hideMark/>
          </w:tcPr>
          <w:p w14:paraId="1F8065D6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B728D3" w14:textId="77777777" w:rsidR="00F4026C" w:rsidRPr="00F4026C" w:rsidRDefault="00F4026C" w:rsidP="00F402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5DE54" w14:textId="77777777" w:rsidR="00F4026C" w:rsidRPr="00F4026C" w:rsidRDefault="00F4026C" w:rsidP="00F402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4EEE6B" w14:textId="77777777" w:rsidR="00F4026C" w:rsidRPr="00F4026C" w:rsidRDefault="00F4026C" w:rsidP="00F4026C">
      <w:pPr>
        <w:rPr>
          <w:rFonts w:ascii="Times New Roman" w:eastAsia="Times New Roman" w:hAnsi="Times New Roman" w:cs="Times New Roman"/>
          <w:sz w:val="20"/>
          <w:szCs w:val="20"/>
        </w:rPr>
      </w:pPr>
      <w:r w:rsidRPr="00F402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Education</w:t>
      </w:r>
    </w:p>
    <w:p w14:paraId="161D57AA" w14:textId="77777777" w:rsidR="00F4026C" w:rsidRPr="00F4026C" w:rsidRDefault="00F4026C" w:rsidP="00F4026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F4026C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913"/>
        <w:gridCol w:w="4162"/>
        <w:gridCol w:w="980"/>
      </w:tblGrid>
      <w:tr w:rsidR="00F4026C" w:rsidRPr="00F4026C" w14:paraId="15059385" w14:textId="77777777" w:rsidTr="00F4026C">
        <w:trPr>
          <w:gridAfter w:val="3"/>
          <w:wAfter w:w="8055" w:type="dxa"/>
          <w:trHeight w:val="22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8DD0F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26C" w:rsidRPr="00F4026C" w14:paraId="2E44010C" w14:textId="77777777" w:rsidTr="00F4026C">
        <w:trPr>
          <w:trHeight w:val="231"/>
          <w:tblCellSpacing w:w="0" w:type="dxa"/>
        </w:trPr>
        <w:tc>
          <w:tcPr>
            <w:tcW w:w="1305" w:type="dxa"/>
            <w:shd w:val="clear" w:color="auto" w:fill="FFFFFF"/>
            <w:hideMark/>
          </w:tcPr>
          <w:p w14:paraId="11F90D97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913" w:type="dxa"/>
            <w:shd w:val="clear" w:color="auto" w:fill="FFFFFF"/>
            <w:hideMark/>
          </w:tcPr>
          <w:p w14:paraId="1A8B1D25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162" w:type="dxa"/>
            <w:shd w:val="clear" w:color="auto" w:fill="FFFFFF"/>
            <w:hideMark/>
          </w:tcPr>
          <w:p w14:paraId="65E9CC43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980" w:type="dxa"/>
            <w:shd w:val="clear" w:color="auto" w:fill="FFFFFF"/>
            <w:hideMark/>
          </w:tcPr>
          <w:p w14:paraId="554E0C8B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F4026C" w:rsidRPr="00F4026C" w14:paraId="784EBE84" w14:textId="77777777" w:rsidTr="00F4026C">
        <w:trPr>
          <w:trHeight w:val="245"/>
          <w:tblCellSpacing w:w="0" w:type="dxa"/>
        </w:trPr>
        <w:tc>
          <w:tcPr>
            <w:tcW w:w="1305" w:type="dxa"/>
            <w:shd w:val="clear" w:color="auto" w:fill="FFFFFF"/>
            <w:hideMark/>
          </w:tcPr>
          <w:p w14:paraId="01E8E6F4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2913" w:type="dxa"/>
            <w:shd w:val="clear" w:color="auto" w:fill="FFFFFF"/>
            <w:hideMark/>
          </w:tcPr>
          <w:p w14:paraId="5EF0DDF4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4162" w:type="dxa"/>
            <w:shd w:val="clear" w:color="auto" w:fill="FFFFFF"/>
            <w:hideMark/>
          </w:tcPr>
          <w:p w14:paraId="597FC623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Istanbul University, Faculty of Law, Turkey</w:t>
            </w:r>
          </w:p>
        </w:tc>
        <w:tc>
          <w:tcPr>
            <w:tcW w:w="980" w:type="dxa"/>
            <w:shd w:val="clear" w:color="auto" w:fill="FFFFFF"/>
            <w:hideMark/>
          </w:tcPr>
          <w:p w14:paraId="15E11E29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F4026C" w:rsidRPr="00F4026C" w14:paraId="14B4E6A9" w14:textId="77777777" w:rsidTr="00F4026C">
        <w:trPr>
          <w:trHeight w:val="462"/>
          <w:tblCellSpacing w:w="0" w:type="dxa"/>
        </w:trPr>
        <w:tc>
          <w:tcPr>
            <w:tcW w:w="1305" w:type="dxa"/>
            <w:shd w:val="clear" w:color="auto" w:fill="FFFFFF"/>
            <w:hideMark/>
          </w:tcPr>
          <w:p w14:paraId="7FEFD3EC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LLM</w:t>
            </w: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913" w:type="dxa"/>
            <w:shd w:val="clear" w:color="auto" w:fill="FFFFFF"/>
            <w:hideMark/>
          </w:tcPr>
          <w:p w14:paraId="2EA1FC3F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International and Comparative Law</w:t>
            </w:r>
          </w:p>
        </w:tc>
        <w:tc>
          <w:tcPr>
            <w:tcW w:w="4162" w:type="dxa"/>
            <w:shd w:val="clear" w:color="auto" w:fill="FFFFFF"/>
            <w:hideMark/>
          </w:tcPr>
          <w:p w14:paraId="1756CBF0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Tulane University Law School, U.S.A.</w:t>
            </w:r>
          </w:p>
        </w:tc>
        <w:tc>
          <w:tcPr>
            <w:tcW w:w="980" w:type="dxa"/>
            <w:shd w:val="clear" w:color="auto" w:fill="FFFFFF"/>
            <w:hideMark/>
          </w:tcPr>
          <w:p w14:paraId="77DA81DD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F4026C" w:rsidRPr="00F4026C" w14:paraId="21A3BF6C" w14:textId="77777777" w:rsidTr="00F4026C">
        <w:trPr>
          <w:trHeight w:val="476"/>
          <w:tblCellSpacing w:w="0" w:type="dxa"/>
        </w:trPr>
        <w:tc>
          <w:tcPr>
            <w:tcW w:w="1305" w:type="dxa"/>
            <w:shd w:val="clear" w:color="auto" w:fill="FFFFFF"/>
            <w:hideMark/>
          </w:tcPr>
          <w:p w14:paraId="7B01A01B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913" w:type="dxa"/>
            <w:shd w:val="clear" w:color="auto" w:fill="FFFFFF"/>
            <w:hideMark/>
          </w:tcPr>
          <w:p w14:paraId="08682D4A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 Law</w:t>
            </w:r>
          </w:p>
        </w:tc>
        <w:tc>
          <w:tcPr>
            <w:tcW w:w="4162" w:type="dxa"/>
            <w:shd w:val="clear" w:color="auto" w:fill="FFFFFF"/>
            <w:hideMark/>
          </w:tcPr>
          <w:p w14:paraId="1F9E1E91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Istanbul University, Faculty of Law, Turkey</w:t>
            </w:r>
          </w:p>
          <w:p w14:paraId="10075A60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FFFFFF"/>
            <w:hideMark/>
          </w:tcPr>
          <w:p w14:paraId="0522C31C" w14:textId="77777777" w:rsidR="00F4026C" w:rsidRPr="00F4026C" w:rsidRDefault="00F4026C" w:rsidP="00F40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</w:tbl>
    <w:p w14:paraId="21F35932" w14:textId="77777777" w:rsidR="00F4026C" w:rsidRPr="00F4026C" w:rsidRDefault="00F4026C" w:rsidP="00F4026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F4026C" w:rsidRPr="00F4026C" w14:paraId="368F51B9" w14:textId="77777777" w:rsidTr="00F402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B1872B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Supplemantary Education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Economics Law Certificate Programme, University of Bilgi Law School, 2003.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Public International Law Summer Course, Magdalen College, Oxford University, U.K., 2000.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 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Visiting Scholar, George Washington University Law School, U.S.A., 2006-2007.</w:t>
            </w:r>
          </w:p>
          <w:p w14:paraId="289B3259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4E73CDF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Visiting Scholar, Swiss Institute of Comparative Law, Switzerland , July-August 2011.</w:t>
            </w:r>
          </w:p>
          <w:p w14:paraId="16172E3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2551A2D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Visiting Scholar, Max Planck Institute for Comparative Public Law and International Law, July-September 2013.</w:t>
            </w:r>
          </w:p>
          <w:p w14:paraId="65D9DF2D" w14:textId="77777777" w:rsidR="00F4026C" w:rsidRDefault="00F4026C" w:rsidP="00F4026C">
            <w:pPr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</w:pPr>
          </w:p>
          <w:p w14:paraId="7253AF57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Academic Titles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F7A8F53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BD91A39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Kadir Has University School of Law, Department of Administrative Law, Assistant Professor, 2010-onwards</w:t>
            </w:r>
          </w:p>
          <w:p w14:paraId="02CFE9F5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Istanbul University, Faculty of Law, Department of Administrative Law, Research and Teaching Assistant, 2003-</w:t>
            </w: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2009.</w:t>
            </w:r>
          </w:p>
          <w:p w14:paraId="7D4F092F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Nations Conference on Trade and Development (UNCTAD) Internship, Geneva, Switzerland, 2002.</w:t>
            </w:r>
          </w:p>
          <w:p w14:paraId="5C203E38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 Permanent Mission to the United Nations, Internship, New York, USA, 2002.</w:t>
            </w:r>
          </w:p>
          <w:p w14:paraId="5BFFDBB5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Projects and Grants/Awards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19CA824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Tinçel Foundation Scholarship, for research studies at the George Washington University Law School, 2006.</w:t>
            </w:r>
          </w:p>
          <w:p w14:paraId="71EB2A71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Teaching Experience (within the last 3 years)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5C82830" w14:textId="77777777" w:rsid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BA9779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LL.B. COURSES</w:t>
            </w:r>
          </w:p>
          <w:p w14:paraId="7351D538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6DC480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Law (School of Law)</w:t>
            </w:r>
          </w:p>
          <w:p w14:paraId="7F181F6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B7A193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Judicial Review of Administration (School of Law)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</w:t>
            </w:r>
          </w:p>
          <w:p w14:paraId="76257E6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Arbitraiton in Turkish Administrative Law (School of Law)</w:t>
            </w:r>
          </w:p>
          <w:p w14:paraId="176E7309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Constitutional Law (School of Economics and Administrative Sciences Department of International Relations- Co-lecturer Assistant Professor Dr. Olgun Akbulut)</w:t>
            </w:r>
          </w:p>
          <w:p w14:paraId="033FD67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129367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LL.M. COURSES</w:t>
            </w:r>
          </w:p>
          <w:p w14:paraId="3AADB4E8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501F4A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Alternative Dispute Resolution in Administrative Law (Public Law)</w:t>
            </w:r>
          </w:p>
          <w:p w14:paraId="2712C837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697A5E6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 Regualtion and Judicial Review (Private Law)</w:t>
            </w:r>
          </w:p>
          <w:p w14:paraId="52C419B5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1B1496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Assesment Regarding the Relations of National and International Judges-Turkish Perspective (Athens Law School/Guest Lecturer)</w:t>
            </w:r>
          </w:p>
          <w:p w14:paraId="51F1A48B" w14:textId="77777777" w:rsidR="00F4026C" w:rsidRDefault="00F4026C" w:rsidP="00F4026C">
            <w:pPr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</w:pPr>
          </w:p>
          <w:p w14:paraId="3E425179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Membership in Professional Organizations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13C54CB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Member of Curatorium of the Academy of European Public Law, Athens, 2014.</w:t>
            </w:r>
          </w:p>
          <w:p w14:paraId="528DAE4F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Member of European Group of Public Law, Athens, 2011.</w:t>
            </w:r>
          </w:p>
          <w:p w14:paraId="2065003E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Member of Istanbul Bar, 2002, Istanbul Turkey.</w:t>
            </w:r>
          </w:p>
          <w:p w14:paraId="5DC70172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Member of Foreign Lawyers’ Association at Tulane, 2002 New Orleans USA.</w:t>
            </w:r>
          </w:p>
        </w:tc>
      </w:tr>
      <w:tr w:rsidR="00F4026C" w:rsidRPr="00F4026C" w14:paraId="13369AEE" w14:textId="77777777" w:rsidTr="00F4026C">
        <w:trPr>
          <w:trHeight w:val="42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14:paraId="333F01D8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Publications (within the last 5 years)</w:t>
            </w:r>
          </w:p>
        </w:tc>
      </w:tr>
      <w:tr w:rsidR="00F4026C" w:rsidRPr="00F4026C" w14:paraId="58C80930" w14:textId="77777777" w:rsidTr="00F4026C">
        <w:trPr>
          <w:trHeight w:val="1702"/>
          <w:tblCellSpacing w:w="0" w:type="dxa"/>
        </w:trPr>
        <w:tc>
          <w:tcPr>
            <w:tcW w:w="9270" w:type="dxa"/>
            <w:shd w:val="clear" w:color="auto" w:fill="FFFFFF"/>
            <w:vAlign w:val="center"/>
            <w:hideMark/>
          </w:tcPr>
          <w:p w14:paraId="30E25FAC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Publications in International Refereed Journals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77D20B3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65C5D5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Place of Arbitration in Turkish Administrative Law as a Judicial Alternative Dispute Resolution Method",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European Review of Public Law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Vol.22, No.3, 2010, p.873-896.</w:t>
            </w:r>
          </w:p>
          <w:p w14:paraId="707615F1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D34ACFE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"Ombdusman in Turkey: The Death and Birth Story of an Unborn Child",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European Review of  Public Law 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Vol.23, No.4, 2011, p.1209-1227.</w:t>
            </w:r>
          </w:p>
          <w:p w14:paraId="68DD8295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4E78724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"Sovereign Debt Crisis and the New Boundaries of the State-The Role of Economic Crises in Shaping States' Role (Turkey)", 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European Review of  Public Law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(submitted for publication).</w:t>
            </w:r>
          </w:p>
          <w:p w14:paraId="113830F8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3BB591C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"General Assesment Regarding the Relations of National and International Judges-Turkish Perspective", European Review of Public Law, Vol.22, No.1, Esperia Publications, Londra 2012, p. 503-519. (Co-author Aslı TOPUKCU).</w:t>
            </w:r>
          </w:p>
          <w:p w14:paraId="355657CC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C72F1AB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"Public Law Responses to Economic Crises", European Review of Public Law, Vol.25, No.1, 2013, p.553-577.</w:t>
            </w:r>
          </w:p>
          <w:p w14:paraId="70AE0EAD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Publications in National Refereed Journals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075EFB8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77A3CD6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7CB32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"Bars on Resolving Administrative Disputes by Alternative Dispute Resolution Methods" ("İdari Uyuşmazlıkların Alternatif Uyuşmazlık Çözüm Yöntemleri ile Halli Önündeki Engeller"),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İstanbul University Law Review Commemorative Issue for Prof. Dr. İl Han ÖZAY'a Armağan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V.69, No.1-2, 2011, p. 891-906.</w:t>
            </w:r>
          </w:p>
          <w:p w14:paraId="25F2086F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13A4A50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“Arbitration Procedure for the Disputes Arising out of a Public Service Concession Agreement” (“Kamu Hizmeti İmtiyaz Sözleşmelerinden Kaynaklanan Uyuşmazlıklarda Tahkim Usulü”),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Istanbul Commerce University Journal of Social Sciences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Year: 4 Number: 8 Fall 2005/2, s. 1-25. (Co-author: Prof. Dr. Zehreddin ASLAN)</w:t>
            </w:r>
          </w:p>
          <w:p w14:paraId="4441BD8C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Books and Book Chapters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“Public Procurement Law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(“Kamu İhale Hukuku”),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Günışığında Yönetim,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Han ÖZAY. (Chapter in the book – submitted for publication.)</w:t>
            </w:r>
          </w:p>
          <w:p w14:paraId="29117F93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236698"/>
                <w:sz w:val="20"/>
                <w:szCs w:val="20"/>
              </w:rPr>
              <w:t>Other Publications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Martin Partington, “Resolving Citizens’ Grievances- Alternatives to Litigation: Common Law Perspective”,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(“Vatandaşların Şikayetlerini Çözümlemek-Yargılamaya Alternatifler: Ortak Hukuk Bakış Açısı”) Trans. Nilay Arat,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Dedication to Prof. Dr. Hüseyin Hatemi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Vedat Publications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Istanbul 2009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 II, p. 1683-1700.</w:t>
            </w:r>
          </w:p>
          <w:p w14:paraId="1F57EA78" w14:textId="77777777" w:rsidR="00F4026C" w:rsidRPr="00F4026C" w:rsidRDefault="00F4026C" w:rsidP="00F402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Kerstin André, “Ombudsman-Meeting Today’s Changing Needs”, (“Ombudsman-Bugünün Değişen İhtiyaçlarının Karşılanması”) Trans. Nilay Arat, </w:t>
            </w:r>
            <w:r w:rsidRPr="00F402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of Istanbul School of Law Journal</w:t>
            </w:r>
            <w:r w:rsidRPr="00F40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V. LXV, Number 2, 2007, p. 417-428.</w:t>
            </w:r>
          </w:p>
          <w:p w14:paraId="0ACABCB0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55D2B" w14:textId="77777777" w:rsidR="00F4026C" w:rsidRPr="00F4026C" w:rsidRDefault="00F4026C" w:rsidP="00F4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International Conferences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C3FB10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F83506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BAF8296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"Public Arbitration-Private Arbitration: Foreign Investment Arbitration and Public Law Contracts under Turkish Administrative Law",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Lex Mercatoria Oublic Law Project,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Planck Institute for Comparative Public Law and International Law, 21-22 November 2014, Heidelberg, Germany.</w:t>
            </w:r>
          </w:p>
          <w:p w14:paraId="77319D2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5674AF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"Freedom of Religion in Turkey &amp; Its Constitutional and Administrative Consequences: Is there A Need to Develop a New Understanding?",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Legal Imaginations:Memos for Law in Third Millenium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University of Perugia Depasrtment of Law, 10-12 July 2014, Perugia, Italy.</w:t>
            </w:r>
          </w:p>
          <w:p w14:paraId="26B2F4F7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A6C7369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"Assesments on Legal Framework of Reproductive Rights - The Case of Arbitration under Turkish Legal System",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IXth World Congress of the International Asscociation of Constitutional Law, "Constitutional Challenges:Global and Local"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Workshop No:7 Sexual and Reproductive Rights: Liberty, Dignity and Equality, 18-20 June 2014, Oslo, Norway.</w:t>
            </w:r>
          </w:p>
          <w:p w14:paraId="6D944827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A0E52B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"How is Proportionality as a Common Law Principle of Public Law Being Applied in Turkish Administrative Law",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National Administrative Law as a tool for the Implementation of European Law, 5-6 December 2013,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Petru Major University, tirgu Mureş, Romania.</w:t>
            </w:r>
          </w:p>
          <w:p w14:paraId="73849D20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18CD43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Law v. Private Law-A Distinction or an Interaction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?",100 Years of Justice and Doctrine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 May 2013, Tirana Law School, Albania.</w:t>
            </w:r>
          </w:p>
          <w:p w14:paraId="52B69BCC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283BC13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"Public Law Responses to Economic Crises", 14-16 September "Public Law and Economic Crisis",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European Public Law Organisation, Spetses, Greece. </w:t>
            </w:r>
          </w:p>
          <w:p w14:paraId="52D2EC0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0B4F108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"Sovereign Debt Crisis &amp; Changing Role of the State-Turkey", 8-10 July, "The Sovereign Debt Crisis and the New Boundaries of the State", European Public Law Organisation &amp; Parliament of Malta, Malta.</w:t>
            </w:r>
          </w:p>
          <w:p w14:paraId="388F6D63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64529E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Alternative Dispute Resolution Methods on Relations Between Public Authorities and Private Parties",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Journées Turco Suisse 2011 L'influence du droit eruopéen en Suisse et en Turquie, 5-7 Mai 2011, Université de Fribourg and Institut Suisse de droit comparé, Lausanne.</w:t>
            </w:r>
          </w:p>
          <w:p w14:paraId="30C27308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EC3C8A8" w14:textId="77777777" w:rsidR="00F4026C" w:rsidRDefault="00F4026C" w:rsidP="00F40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7F5AB33" w14:textId="77777777" w:rsidR="00F4026C" w:rsidRDefault="00F4026C" w:rsidP="00F402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6B59906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National Conferences</w:t>
            </w:r>
          </w:p>
          <w:p w14:paraId="4FBC3852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C98406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7DA92AE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"İdari Yargıcın Hukuk Yaratması Üzderine Düşünceler"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("Thoughts on Law Making by Administrative Courts"),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Hukuka Felsefi ve Sosyolojik Bakışlar - VII (Philosophical and Sociologiacl Approaches in Law - VII), Sociology and Philosophy of Law Archive and BAr of Istanbul, 4-7 November 2014, Istanbul.</w:t>
            </w:r>
          </w:p>
          <w:p w14:paraId="6739CF0A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FC89B73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Ulusal İnsan Hakları Kurumları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"("National Human Rights Bodies"),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Aralık Dünya İnsan Hakları Günü Etkinliği (Human Rights Day Conference), T.C.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Milli Eğitim Bakanlığı İstanbul Beşiktaş İlçe Milli Eğitim Müdürlüğü (Ministry of Education Istanbul Beşiktaş Province Branch) , 10 Aralık 2012, İstanbul.</w:t>
            </w:r>
          </w:p>
          <w:p w14:paraId="3E0059C1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E8005D3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"Yerel Yönetimler ve Yaşlılara Yönelik Olanaklar için Atılması Gereken Hukuki Adımlar"("Local Administrations and Legal Reforms Regarding Elder Law"), </w:t>
            </w: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Yaşlı Hakları Paneli II (Elder Law Conference)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 Şubat 2011, Kadir Has Üniveritesi&amp;KASEV, İstanbul.</w:t>
            </w:r>
          </w:p>
          <w:p w14:paraId="006C38C9" w14:textId="77777777" w:rsid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14:paraId="52CB3549" w14:textId="77777777" w:rsidR="00F4026C" w:rsidRPr="00F4026C" w:rsidRDefault="00F4026C" w:rsidP="00F40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Language 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English: Advanced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French: Lower Intermediate</w:t>
            </w:r>
            <w:r w:rsidRPr="00F40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Spanish: Elementary</w:t>
            </w:r>
          </w:p>
        </w:tc>
      </w:tr>
    </w:tbl>
    <w:p w14:paraId="0D154950" w14:textId="77777777" w:rsidR="00F4026C" w:rsidRDefault="00F4026C"/>
    <w:sectPr w:rsidR="00F4026C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6C"/>
    <w:rsid w:val="002E6DBD"/>
    <w:rsid w:val="008A7C1E"/>
    <w:rsid w:val="008E70B6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8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6C"/>
    <w:rPr>
      <w:rFonts w:ascii="Lucida Grande" w:hAnsi="Lucida Grande" w:cs="Lucida Grande"/>
      <w:sz w:val="18"/>
      <w:szCs w:val="18"/>
    </w:rPr>
  </w:style>
  <w:style w:type="character" w:customStyle="1" w:styleId="ar">
    <w:name w:val="ar"/>
    <w:basedOn w:val="DefaultParagraphFont"/>
    <w:rsid w:val="00F4026C"/>
  </w:style>
  <w:style w:type="character" w:customStyle="1" w:styleId="apple-converted-space">
    <w:name w:val="apple-converted-space"/>
    <w:basedOn w:val="DefaultParagraphFont"/>
    <w:rsid w:val="00F4026C"/>
  </w:style>
  <w:style w:type="character" w:styleId="Hyperlink">
    <w:name w:val="Hyperlink"/>
    <w:basedOn w:val="DefaultParagraphFont"/>
    <w:uiPriority w:val="99"/>
    <w:semiHidden/>
    <w:unhideWhenUsed/>
    <w:rsid w:val="00F4026C"/>
    <w:rPr>
      <w:color w:val="0000FF"/>
      <w:u w:val="single"/>
    </w:rPr>
  </w:style>
  <w:style w:type="character" w:customStyle="1" w:styleId="lab">
    <w:name w:val="lab"/>
    <w:basedOn w:val="DefaultParagraphFont"/>
    <w:rsid w:val="00F4026C"/>
  </w:style>
  <w:style w:type="character" w:styleId="Strong">
    <w:name w:val="Strong"/>
    <w:basedOn w:val="DefaultParagraphFont"/>
    <w:uiPriority w:val="22"/>
    <w:qFormat/>
    <w:rsid w:val="00F4026C"/>
    <w:rPr>
      <w:b/>
      <w:bCs/>
    </w:rPr>
  </w:style>
  <w:style w:type="paragraph" w:customStyle="1" w:styleId="ar1">
    <w:name w:val="ar1"/>
    <w:basedOn w:val="Normal"/>
    <w:rsid w:val="00F402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6C"/>
    <w:rPr>
      <w:rFonts w:ascii="Lucida Grande" w:hAnsi="Lucida Grande" w:cs="Lucida Grande"/>
      <w:sz w:val="18"/>
      <w:szCs w:val="18"/>
    </w:rPr>
  </w:style>
  <w:style w:type="character" w:customStyle="1" w:styleId="ar">
    <w:name w:val="ar"/>
    <w:basedOn w:val="DefaultParagraphFont"/>
    <w:rsid w:val="00F4026C"/>
  </w:style>
  <w:style w:type="character" w:customStyle="1" w:styleId="apple-converted-space">
    <w:name w:val="apple-converted-space"/>
    <w:basedOn w:val="DefaultParagraphFont"/>
    <w:rsid w:val="00F4026C"/>
  </w:style>
  <w:style w:type="character" w:styleId="Hyperlink">
    <w:name w:val="Hyperlink"/>
    <w:basedOn w:val="DefaultParagraphFont"/>
    <w:uiPriority w:val="99"/>
    <w:semiHidden/>
    <w:unhideWhenUsed/>
    <w:rsid w:val="00F4026C"/>
    <w:rPr>
      <w:color w:val="0000FF"/>
      <w:u w:val="single"/>
    </w:rPr>
  </w:style>
  <w:style w:type="character" w:customStyle="1" w:styleId="lab">
    <w:name w:val="lab"/>
    <w:basedOn w:val="DefaultParagraphFont"/>
    <w:rsid w:val="00F4026C"/>
  </w:style>
  <w:style w:type="character" w:styleId="Strong">
    <w:name w:val="Strong"/>
    <w:basedOn w:val="DefaultParagraphFont"/>
    <w:uiPriority w:val="22"/>
    <w:qFormat/>
    <w:rsid w:val="00F4026C"/>
    <w:rPr>
      <w:b/>
      <w:bCs/>
    </w:rPr>
  </w:style>
  <w:style w:type="paragraph" w:customStyle="1" w:styleId="ar1">
    <w:name w:val="ar1"/>
    <w:basedOn w:val="Normal"/>
    <w:rsid w:val="00F402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1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37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1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8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3283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6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2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3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88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70000">
                          <w:marLeft w:val="7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5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97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894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53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210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293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999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13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0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3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675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688">
                      <w:marLeft w:val="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7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9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2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3328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0987">
                          <w:marLeft w:val="7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66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73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80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220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89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25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93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ilay.arat@khas.edu.tr" TargetMode="External"/><Relationship Id="rId8" Type="http://schemas.openxmlformats.org/officeDocument/2006/relationships/hyperlink" Target="mailto:nilay.arat@khas.edu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A5B44-57EC-E640-8809-F177B638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6575</Characters>
  <Application>Microsoft Macintosh Word</Application>
  <DocSecurity>0</DocSecurity>
  <Lines>54</Lines>
  <Paragraphs>15</Paragraphs>
  <ScaleCrop>false</ScaleCrop>
  <Company>Panteion University of Social and Political Science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2</cp:revision>
  <dcterms:created xsi:type="dcterms:W3CDTF">2014-12-05T08:54:00Z</dcterms:created>
  <dcterms:modified xsi:type="dcterms:W3CDTF">2014-12-05T09:04:00Z</dcterms:modified>
</cp:coreProperties>
</file>