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r w:rsidRPr="00CA6532">
        <w:rPr>
          <w:rFonts w:ascii="Century Gothic" w:hAnsi="Century Gothic" w:cs="Times New Roman"/>
          <w:color w:val="333333"/>
          <w:sz w:val="21"/>
          <w:szCs w:val="21"/>
        </w:rPr>
        <w:br/>
      </w:r>
      <w:r>
        <w:rPr>
          <w:rFonts w:ascii="Century Gothic" w:hAnsi="Century Gothic" w:cs="Times New Roman"/>
          <w:noProof/>
          <w:color w:val="333333"/>
          <w:sz w:val="21"/>
          <w:szCs w:val="21"/>
        </w:rPr>
        <w:drawing>
          <wp:inline distT="0" distB="0" distL="0" distR="0">
            <wp:extent cx="2235200" cy="2235200"/>
            <wp:effectExtent l="0" t="0" r="0" b="0"/>
            <wp:docPr id="1" name="Picture 1" descr="avlos-Eleftheriadi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los-Eleftheriadis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bookmarkStart w:id="0" w:name="_GoBack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ύλος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Ελευθεριάδης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bookmarkEnd w:id="0"/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γεννήθηκε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Αθήν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1967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μεγάλωσε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Παλα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Φάληρο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Γλυφάδ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κατα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γωγή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Κωνστ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ντινού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ολη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Χα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λκίδ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Άνδρο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Διδάσκει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ευρω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ικό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δίκ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φιλοσοφί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ως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ληρωτής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θηγητής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"http://www.law.ox.ac.uk/" \o "oxford"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Νομική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Σχολή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νε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ιστημίου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Οξφόρδης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Πήγε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σχολείο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o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Βαρβα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κειο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ούδ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Νομικό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Τμήμ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νε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ιστημίου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Αθηνών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’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όπ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οφοίτησε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άριστ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 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1990. 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Συνέχισε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τις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ουδές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ως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υπ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ότροφος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Ιδρύμ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Κρ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τικών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Υπ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οτροφιών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νε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ιστήμι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o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Cambridge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όπ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ήρε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κτορικό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1995.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Υπ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ηρέτησε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θητεί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Στρ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Ξηράς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Τρί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ολη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Αθήν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Σύμη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2001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ισκέ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θηγητής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Νομική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Σχολή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νε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ιστημίου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Columbia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Νέ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ας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Υόρκης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ενώ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1998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έως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2003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δίδ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ξε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London School of Economics. 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2005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ονεμήθηκε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"http://www.bodossaki.gr/gr/initiatives/scientific-prizes" \o "bodossaki"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Βρ</w:t>
      </w:r>
      <w:proofErr w:type="spellEnd"/>
      <w:r w:rsidRPr="00CA6532">
        <w:rPr>
          <w:rFonts w:ascii="Times New Roman" w:hAnsi="Times New Roman" w:cs="Times New Roman"/>
          <w:color w:val="0397DB"/>
          <w:sz w:val="21"/>
          <w:szCs w:val="21"/>
        </w:rPr>
        <w:t>αβ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είο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0397DB"/>
          <w:sz w:val="21"/>
          <w:szCs w:val="21"/>
        </w:rPr>
        <w:t>Μπ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οδοσάκη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ειδικευθεί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γμ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τικό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Ευρω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ϊκής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Ένωσης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θεωρί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ιωμάτων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δημοσιεύσει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τα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βιβ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"http://www.biblionet.gr/book/31841/" \o "syntagmatismos"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proofErr w:type="spellStart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Συντ</w:t>
      </w:r>
      <w:proofErr w:type="spellEnd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γμ</w:t>
      </w:r>
      <w:proofErr w:type="spellEnd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τισμός</w:t>
      </w:r>
      <w:proofErr w:type="spellEnd"/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και</w:t>
      </w:r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Πολιτικές</w:t>
      </w:r>
      <w:proofErr w:type="spellEnd"/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i/>
          <w:iCs/>
          <w:color w:val="0397DB"/>
          <w:sz w:val="21"/>
          <w:szCs w:val="21"/>
        </w:rPr>
        <w:t>Αξίες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(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Σάκκουλ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ας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1999)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"http://ukcatalogue.oup.com/product/9780199545285.do" \o "lega rights"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>Legal Rights</w:t>
      </w:r>
      <w:r w:rsidRPr="00CA6532">
        <w:rPr>
          <w:rFonts w:ascii="Century Gothic" w:hAnsi="Century Gothic" w:cs="Times New Roman"/>
          <w:color w:val="0397DB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(Oxford University Press, 2008)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λήθος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άλλων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"http://papers.ssrn.com/sol3/cf_dev/AbsByAuth.cfm?per_id=344768" \o "ssrn"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μελετών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φιλοσοφί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δημόσιο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δίκ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τόσο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γγλική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όσο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ελληνική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γλώσσ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. </w:t>
      </w:r>
      <w:proofErr w:type="spellStart"/>
      <w:r w:rsidRPr="00CA6532">
        <w:rPr>
          <w:rFonts w:ascii="Century Gothic" w:hAnsi="Century Gothic" w:cs="Times New Roman"/>
          <w:color w:val="333333"/>
          <w:sz w:val="21"/>
          <w:szCs w:val="21"/>
        </w:rPr>
        <w:t>E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ίν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ίσης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-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ιμελητής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συλλογικού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i/>
          <w:iCs/>
          <w:color w:val="333333"/>
          <w:sz w:val="21"/>
          <w:szCs w:val="21"/>
        </w:rPr>
        <w:t>τόμου</w:t>
      </w:r>
      <w:r w:rsidRPr="00CA6532">
        <w:rPr>
          <w:rFonts w:ascii="Century Gothic" w:hAnsi="Century Gothic" w:cs="Times New Roman"/>
          <w:i/>
          <w:iCs/>
          <w:color w:val="333333"/>
          <w:sz w:val="21"/>
          <w:szCs w:val="21"/>
        </w:rPr>
        <w:t>Philosophical</w:t>
      </w:r>
      <w:proofErr w:type="spellEnd"/>
      <w:r w:rsidRPr="00CA6532">
        <w:rPr>
          <w:rFonts w:ascii="Century Gothic" w:hAnsi="Century Gothic" w:cs="Times New Roman"/>
          <w:i/>
          <w:iCs/>
          <w:color w:val="333333"/>
          <w:sz w:val="21"/>
          <w:szCs w:val="21"/>
        </w:rPr>
        <w:t> Foundations of European Union Law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(Oxford University Press, 2012)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ιμελητής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ολύτομης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εγκυκλο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ίδει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ας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ευρω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ϊκού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 D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. Vaughan  &amp;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. Robertson,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"http://ukcatalogue.oup.com/product/9781904501114.do" \o "law of the eu"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>The Law of </w:t>
      </w:r>
      <w:proofErr w:type="spellStart"/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>theEuropean</w:t>
      </w:r>
      <w:proofErr w:type="spellEnd"/>
      <w:r w:rsidRPr="00CA6532">
        <w:rPr>
          <w:rFonts w:ascii="Century Gothic" w:hAnsi="Century Gothic" w:cs="Times New Roman"/>
          <w:i/>
          <w:iCs/>
          <w:color w:val="0397DB"/>
          <w:sz w:val="21"/>
          <w:szCs w:val="21"/>
        </w:rPr>
        <w:t> Union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 (Oxford: Oxford University Press, 2007-2014),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οπ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οίο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ίσης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γράψει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κεφάλ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‘The Institutions’ .</w:t>
      </w:r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Δικηγορεί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θέμ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ατα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ευρω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ϊκού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Λονδίνο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υπ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άρξει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επί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χρόνι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εθελοντής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ένωση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Bail for Immigration Detainees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ως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συνήγορος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μετ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στών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υπό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διοικητική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lastRenderedPageBreak/>
        <w:t>κράτηση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ενώ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γγλικών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στηρίων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ενώ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2008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εως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2012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Συμ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β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ούλιο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Βρετ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νικής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Ένωσης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Ανθρω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ίνων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Δικ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ιωμάτων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JUSTICE</w:t>
      </w:r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Αρθρογρ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φεί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τα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κτικά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ελληνικό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ξένο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τύ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λιότερ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εφημερίδ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i/>
          <w:iCs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i/>
          <w:iCs/>
          <w:color w:val="333333"/>
          <w:sz w:val="21"/>
          <w:szCs w:val="21"/>
        </w:rPr>
        <w:t>Βήμ</w:t>
      </w:r>
      <w:proofErr w:type="spellEnd"/>
      <w:r w:rsidRPr="00CA6532">
        <w:rPr>
          <w:rFonts w:ascii="Times New Roman" w:hAnsi="Times New Roman" w:cs="Times New Roman"/>
          <w:i/>
          <w:iCs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ρόσφ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ατα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news247.gr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ενώ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είν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τα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κτικός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συνεργάτης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εριοδικού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Books Journal (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ιλογή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από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τα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ρόσφ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ατα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άρθρ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είν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"http://www.pavloseleftheriadis.com/journalism" \o "arthra"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εδώ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).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Μάιο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2012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είχε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δημοσιεύσει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β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ρετ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νικη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εφημερίδ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r w:rsidRPr="00CA6532">
        <w:rPr>
          <w:rFonts w:ascii="Century Gothic" w:hAnsi="Century Gothic" w:cs="Times New Roman"/>
          <w:i/>
          <w:iCs/>
          <w:color w:val="333333"/>
          <w:sz w:val="27"/>
          <w:szCs w:val="27"/>
        </w:rPr>
        <w:t>Financial Times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άρθρο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‘</w:t>
      </w:r>
      <w:proofErr w:type="spellStart"/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begin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instrText xml:space="preserve"> HYPERLINK "http://www.pavloseleftheriadis.com/_ft_article" \o "ft article" \t "_blank" </w:instrText>
      </w:r>
      <w:r w:rsidRPr="00CA6532">
        <w:rPr>
          <w:rFonts w:ascii="Century Gothic" w:hAnsi="Century Gothic" w:cs="Times New Roman"/>
          <w:color w:val="333333"/>
          <w:sz w:val="21"/>
          <w:szCs w:val="21"/>
        </w:rPr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separate"/>
      </w:r>
      <w:r w:rsidRPr="00CA6532">
        <w:rPr>
          <w:rFonts w:ascii="Times New Roman" w:hAnsi="Times New Roman" w:cs="Times New Roman"/>
          <w:color w:val="0397DB"/>
          <w:sz w:val="21"/>
          <w:szCs w:val="21"/>
        </w:rPr>
        <w:t>Μόνο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μι</w:t>
      </w:r>
      <w:proofErr w:type="spellEnd"/>
      <w:r w:rsidRPr="00CA6532">
        <w:rPr>
          <w:rFonts w:ascii="Times New Roman" w:hAnsi="Times New Roman" w:cs="Times New Roman"/>
          <w:color w:val="0397DB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Νέ</w:t>
      </w:r>
      <w:proofErr w:type="spellEnd"/>
      <w:r w:rsidRPr="00CA6532">
        <w:rPr>
          <w:rFonts w:ascii="Times New Roman" w:hAnsi="Times New Roman" w:cs="Times New Roman"/>
          <w:color w:val="0397DB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Πολιτική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Τάξη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0397DB"/>
          <w:sz w:val="21"/>
          <w:szCs w:val="21"/>
        </w:rPr>
        <w:t>μπ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ορεί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0397DB"/>
          <w:sz w:val="21"/>
          <w:szCs w:val="21"/>
        </w:rPr>
        <w:t>να</w:t>
      </w:r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σώσει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0397DB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0397DB"/>
          <w:sz w:val="21"/>
          <w:szCs w:val="21"/>
        </w:rPr>
        <w:t>Ελλάδ</w:t>
      </w:r>
      <w:proofErr w:type="spellEnd"/>
      <w:r w:rsidRPr="00CA6532">
        <w:rPr>
          <w:rFonts w:ascii="Times New Roman" w:hAnsi="Times New Roman" w:cs="Times New Roman"/>
          <w:color w:val="0397DB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0397DB"/>
          <w:sz w:val="21"/>
          <w:szCs w:val="21"/>
        </w:rPr>
        <w:t>’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fldChar w:fldCharType="end"/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Μάιο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2014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αν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υπ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οψήφιος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Ευρω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β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ουλευτής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Ποτάμι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Στο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Συνέδριο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Ιουνίου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2014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εξελέγη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μέλος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νελλήνι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ας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ιτρο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μέλος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Συντονιστικής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Επ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ιτρο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π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ής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Ποτ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μιού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</w:p>
    <w:p w:rsidR="00CA6532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proofErr w:type="spellStart"/>
      <w:proofErr w:type="gram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Είν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ντρεμένος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με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Rachel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Ελευθεριάδου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έχουν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τρι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πα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ιδιά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Λεωνίδ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,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την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Ίριδ</w:t>
      </w:r>
      <w:proofErr w:type="spellEnd"/>
      <w:r w:rsidRPr="00CA6532">
        <w:rPr>
          <w:rFonts w:ascii="Times New Roman" w:hAnsi="Times New Roman" w:cs="Times New Roman"/>
          <w:color w:val="333333"/>
          <w:sz w:val="21"/>
          <w:szCs w:val="21"/>
        </w:rPr>
        <w:t>α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r w:rsidRPr="00CA6532">
        <w:rPr>
          <w:rFonts w:ascii="Times New Roman" w:hAnsi="Times New Roman" w:cs="Times New Roman"/>
          <w:color w:val="333333"/>
          <w:sz w:val="21"/>
          <w:szCs w:val="21"/>
        </w:rPr>
        <w:t>και</w:t>
      </w:r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τον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 xml:space="preserve"> </w:t>
      </w:r>
      <w:proofErr w:type="spellStart"/>
      <w:r w:rsidRPr="00CA6532">
        <w:rPr>
          <w:rFonts w:ascii="Times New Roman" w:hAnsi="Times New Roman" w:cs="Times New Roman"/>
          <w:color w:val="333333"/>
          <w:sz w:val="21"/>
          <w:szCs w:val="21"/>
        </w:rPr>
        <w:t>Περικλή</w:t>
      </w:r>
      <w:proofErr w:type="spellEnd"/>
      <w:r w:rsidRPr="00CA6532">
        <w:rPr>
          <w:rFonts w:ascii="Century Gothic" w:hAnsi="Century Gothic" w:cs="Times New Roman"/>
          <w:color w:val="333333"/>
          <w:sz w:val="21"/>
          <w:szCs w:val="21"/>
        </w:rPr>
        <w:t>.</w:t>
      </w:r>
      <w:proofErr w:type="gramEnd"/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</w:p>
    <w:p w:rsidR="003D2CE6" w:rsidRPr="00CA6532" w:rsidRDefault="00CA6532" w:rsidP="00CA6532">
      <w:pPr>
        <w:spacing w:before="269" w:after="269" w:line="330" w:lineRule="atLeast"/>
        <w:jc w:val="both"/>
        <w:rPr>
          <w:rFonts w:ascii="Century Gothic" w:hAnsi="Century Gothic" w:cs="Times New Roman"/>
          <w:color w:val="333333"/>
          <w:sz w:val="21"/>
          <w:szCs w:val="21"/>
        </w:rPr>
      </w:pPr>
      <w:r w:rsidRPr="00CA6532">
        <w:rPr>
          <w:rFonts w:ascii="Century Gothic" w:hAnsi="Century Gothic" w:cs="Times New Roman"/>
          <w:color w:val="333333"/>
          <w:sz w:val="21"/>
          <w:szCs w:val="21"/>
        </w:rPr>
        <w:t> </w:t>
      </w:r>
    </w:p>
    <w:sectPr w:rsidR="003D2CE6" w:rsidRPr="00CA6532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2"/>
    <w:rsid w:val="003D2CE6"/>
    <w:rsid w:val="008E70B6"/>
    <w:rsid w:val="00C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65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65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65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5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532"/>
  </w:style>
  <w:style w:type="character" w:styleId="Emphasis">
    <w:name w:val="Emphasis"/>
    <w:basedOn w:val="DefaultParagraphFont"/>
    <w:uiPriority w:val="20"/>
    <w:qFormat/>
    <w:rsid w:val="00CA65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65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653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65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5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532"/>
  </w:style>
  <w:style w:type="character" w:styleId="Emphasis">
    <w:name w:val="Emphasis"/>
    <w:basedOn w:val="DefaultParagraphFont"/>
    <w:uiPriority w:val="20"/>
    <w:qFormat/>
    <w:rsid w:val="00CA65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Macintosh Word</Application>
  <DocSecurity>0</DocSecurity>
  <Lines>23</Lines>
  <Paragraphs>6</Paragraphs>
  <ScaleCrop>false</ScaleCrop>
  <Company>Panteion University of Social and Political Science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2014-12-10T08:45:00Z</dcterms:created>
  <dcterms:modified xsi:type="dcterms:W3CDTF">2014-12-10T08:46:00Z</dcterms:modified>
</cp:coreProperties>
</file>