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  <w:r>
        <w:rPr>
          <w:rFonts w:ascii="Arial" w:hAnsi="Arial" w:cs="Arial"/>
          <w:noProof/>
          <w:color w:val="2D2D2D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88" w:rsidRPr="00401B52" w:rsidRDefault="00A60A88" w:rsidP="00401B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 xml:space="preserve">Prof. </w:t>
                            </w:r>
                            <w:proofErr w:type="spellStart"/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>Amnon</w:t>
                            </w:r>
                            <w:proofErr w:type="spellEnd"/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>Reichman</w:t>
                            </w:r>
                            <w:proofErr w:type="spellEnd"/>
                          </w:p>
                          <w:p w:rsidR="00A60A88" w:rsidRPr="00401B52" w:rsidRDefault="00A60A88" w:rsidP="00401B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 xml:space="preserve">Constitutional Law, </w:t>
                            </w:r>
                          </w:p>
                          <w:p w:rsidR="00A60A88" w:rsidRPr="00401B52" w:rsidRDefault="00A60A88" w:rsidP="00401B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B52">
                              <w:rPr>
                                <w:rFonts w:ascii="Times New Roman" w:hAnsi="Times New Roman" w:cs="Times New Roman"/>
                              </w:rPr>
                              <w:t>Theories of Interpretation, Jurisprudence, Civil Society</w:t>
                            </w:r>
                          </w:p>
                          <w:p w:rsidR="00A60A88" w:rsidRDefault="00A60A88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D2D2D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BB435A1" wp14:editId="5B7A419F">
                                  <wp:extent cx="1693545" cy="2522855"/>
                                  <wp:effectExtent l="0" t="0" r="8255" b="0"/>
                                  <wp:docPr id="1" name="Picture 1" descr="http://weblaw.haifa.ac.il/he/PublishingImages/NewLecPic/%D7%93%D7%A8%27%20%D7%90%D7%9E%D7%A0%D7%95%D7%9F%20%D7%A8%D7%99%D7%99%D7%9B%D7%9E%D7%9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eblaw.haifa.ac.il/he/PublishingImages/NewLecPic/%D7%93%D7%A8%27%20%D7%90%D7%9E%D7%A0%D7%95%D7%9F%20%D7%A8%D7%99%D7%99%D7%9B%D7%9E%D7%9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545" cy="252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A88" w:rsidRDefault="00A60A88"/>
                          <w:p w:rsidR="00A60A88" w:rsidRDefault="00A60A88" w:rsidP="00A60A88">
                            <w:hyperlink r:id="rId9" w:history="1">
                              <w:r w:rsidRPr="003C3CE9">
                                <w:rPr>
                                  <w:rStyle w:val="Hyperlink"/>
                                </w:rPr>
                                <w:t>reichman@law.haifa.ac.il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60A88" w:rsidRDefault="00A60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3DH84CAAAP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EOM&#10;FJFQokfWeHSlGzQM7OyNywH0YADmG1BDlXu9A2VIuuFWhj+kg8AOPB+O3AZnFJTDbJpNUzBRsH2Y&#10;jKcTOID/5Pm6sc5/ZFqiIBTYQvEip2R343wL7SHhNaWXtRCxgEK9UIDPVsNiB7S3SQ6hgBiQIahY&#10;nR+L8XRYTsezwaQcZ4NRlp4PyjIdDq6XZVqmo+ViNrr6CVFIko3yPfSJgS4LDAETS0HWXU2C+e+K&#10;Igl90cJZlsTmafMDx5GSPtQk0N/SHCV/ECwkINRnxqFske2giAPDFsKiHYFWJ5Qy5WOhIhmADigO&#10;hL3lYoePlEUq33K5Jb9/WSt/vCxrpW0s7auwq699yLzFAxkneQfRN6sGuAriSlcH6Eqr26l2hi5r&#10;6Jwb4vw9sTDG0G2wmvwdfLjQ+wLrTsJoo+33P+kDHgoJVoxCuQvsvm2JZRiJTwrmbpaNRmGPxMMI&#10;mgcO9tSyOrWorVxoKEcGS9DQKAa8F73IrZZPsMHK8CqYiKLwdoF9Ly58u6xgA1JWlhEEm8MQf6Me&#10;DA2uQ3XCXDw2T8Sabng8dNCt7hcIyV/NUIsNN5Uut17zOg7YM6sd8bB1Yj92GzKstdNzRD3v8fkv&#10;AAAA//8DAFBLAwQUAAYACAAAACEA5Q3KDtoAAAAFAQAADwAAAGRycy9kb3ducmV2LnhtbEyPzU7D&#10;MBCE70i8g7WVuFG7pS0QsqkQiGsR5Ufi5sbbJCJeR7HbhLdn6QUuI41mNfNtvh59q47UxyYwwmxq&#10;QBGXwTVcIby9Pl3egIrJsrNtYEL4pgjr4vwst5kLA7/QcZsqJSUcM4tQp9RlWseyJm/jNHTEku1D&#10;720S21fa9XaQct/quTEr7W3DslDbjh5qKr+2B4/wvtl/fizMc/Xol90QRqPZ32rEi8l4fwcq0Zj+&#10;juEXX9ChEKZdOLCLqkWQR9JJJbtazMXuEJbXKwO6yPV/+uIHAAD//wMAUEsBAi0AFAAGAAgAAAAh&#10;AOSZw8D7AAAA4QEAABMAAAAAAAAAAAAAAAAAAAAAAFtDb250ZW50X1R5cGVzXS54bWxQSwECLQAU&#10;AAYACAAAACEAI7Jq4dcAAACUAQAACwAAAAAAAAAAAAAAAAAsAQAAX3JlbHMvLnJlbHNQSwECLQAU&#10;AAYACAAAACEA6G3DH84CAAAPBgAADgAAAAAAAAAAAAAAAAAsAgAAZHJzL2Uyb0RvYy54bWxQSwEC&#10;LQAUAAYACAAAACEA5Q3KDtoAAAAFAQAADwAAAAAAAAAAAAAAAAAmBQAAZHJzL2Rvd25yZXYueG1s&#10;UEsFBgAAAAAEAAQA8wAAAC0GAAAAAA==&#10;" filled="f" stroked="f">
                <v:textbox>
                  <w:txbxContent>
                    <w:p w:rsidR="00A60A88" w:rsidRPr="00401B52" w:rsidRDefault="00A60A88" w:rsidP="00401B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1B52">
                        <w:rPr>
                          <w:rFonts w:ascii="Times New Roman" w:hAnsi="Times New Roman" w:cs="Times New Roman"/>
                        </w:rPr>
                        <w:t xml:space="preserve">Prof. </w:t>
                      </w:r>
                      <w:proofErr w:type="spellStart"/>
                      <w:r w:rsidRPr="00401B52">
                        <w:rPr>
                          <w:rFonts w:ascii="Times New Roman" w:hAnsi="Times New Roman" w:cs="Times New Roman"/>
                        </w:rPr>
                        <w:t>Amnon</w:t>
                      </w:r>
                      <w:proofErr w:type="spellEnd"/>
                      <w:r w:rsidRPr="00401B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01B52">
                        <w:rPr>
                          <w:rFonts w:ascii="Times New Roman" w:hAnsi="Times New Roman" w:cs="Times New Roman"/>
                        </w:rPr>
                        <w:t>Reichman</w:t>
                      </w:r>
                      <w:proofErr w:type="spellEnd"/>
                    </w:p>
                    <w:p w:rsidR="00A60A88" w:rsidRPr="00401B52" w:rsidRDefault="00A60A88" w:rsidP="00401B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1B52">
                        <w:rPr>
                          <w:rFonts w:ascii="Times New Roman" w:hAnsi="Times New Roman" w:cs="Times New Roman"/>
                        </w:rPr>
                        <w:t xml:space="preserve">Constitutional Law, </w:t>
                      </w:r>
                    </w:p>
                    <w:p w:rsidR="00A60A88" w:rsidRPr="00401B52" w:rsidRDefault="00A60A88" w:rsidP="00401B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1B52">
                        <w:rPr>
                          <w:rFonts w:ascii="Times New Roman" w:hAnsi="Times New Roman" w:cs="Times New Roman"/>
                        </w:rPr>
                        <w:t>Theories of Interpretation, Jurisprudence, Civil Society</w:t>
                      </w:r>
                    </w:p>
                    <w:p w:rsidR="00A60A88" w:rsidRDefault="00A60A88">
                      <w:r>
                        <w:rPr>
                          <w:rFonts w:ascii="Arial" w:eastAsia="Times New Roman" w:hAnsi="Arial" w:cs="Arial"/>
                          <w:noProof/>
                          <w:color w:val="2D2D2D"/>
                          <w:sz w:val="21"/>
                          <w:szCs w:val="21"/>
                        </w:rPr>
                        <w:drawing>
                          <wp:inline distT="0" distB="0" distL="0" distR="0" wp14:anchorId="4BB435A1" wp14:editId="5B7A419F">
                            <wp:extent cx="1693545" cy="2522855"/>
                            <wp:effectExtent l="0" t="0" r="8255" b="0"/>
                            <wp:docPr id="1" name="Picture 1" descr="http://weblaw.haifa.ac.il/he/PublishingImages/NewLecPic/%D7%93%D7%A8%27%20%D7%90%D7%9E%D7%A0%D7%95%D7%9F%20%D7%A8%D7%99%D7%99%D7%9B%D7%9E%D7%9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eblaw.haifa.ac.il/he/PublishingImages/NewLecPic/%D7%93%D7%A8%27%20%D7%90%D7%9E%D7%A0%D7%95%D7%9F%20%D7%A8%D7%99%D7%99%D7%9B%D7%9E%D7%9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545" cy="2522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A88" w:rsidRDefault="00A60A88"/>
                    <w:p w:rsidR="00A60A88" w:rsidRDefault="00A60A88" w:rsidP="00A60A88">
                      <w:hyperlink r:id="rId10" w:history="1">
                        <w:r w:rsidRPr="003C3CE9">
                          <w:rPr>
                            <w:rStyle w:val="Hyperlink"/>
                          </w:rPr>
                          <w:t>reichman@law.haifa.ac.il</w:t>
                        </w:r>
                      </w:hyperlink>
                      <w:r>
                        <w:t xml:space="preserve"> </w:t>
                      </w:r>
                    </w:p>
                    <w:p w:rsidR="00A60A88" w:rsidRDefault="00A60A88"/>
                  </w:txbxContent>
                </v:textbox>
                <w10:wrap type="square"/>
              </v:shape>
            </w:pict>
          </mc:Fallback>
        </mc:AlternateContent>
      </w:r>
      <w:r w:rsidRPr="00A60A88">
        <w:rPr>
          <w:rFonts w:ascii="Arial" w:hAnsi="Arial" w:cs="Arial"/>
          <w:color w:val="2D2D2D"/>
          <w:sz w:val="20"/>
          <w:szCs w:val="20"/>
          <w:u w:val="single"/>
        </w:rPr>
        <w:t>​</w:t>
      </w:r>
      <w:r w:rsidRPr="00A60A88">
        <w:rPr>
          <w:rFonts w:ascii="Arial" w:hAnsi="Arial" w:cs="Arial"/>
          <w:b/>
          <w:bCs/>
          <w:color w:val="2D2D2D"/>
          <w:sz w:val="20"/>
          <w:szCs w:val="20"/>
          <w:u w:val="single"/>
        </w:rPr>
        <w:t>​​​</w:t>
      </w:r>
      <w:bookmarkStart w:id="0" w:name="_GoBack"/>
      <w:bookmarkEnd w:id="0"/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  <w:r w:rsidRPr="00401B52">
        <w:rPr>
          <w:rFonts w:ascii="Times New Roman" w:hAnsi="Times New Roman" w:cs="Times New Roman"/>
          <w:b/>
          <w:bCs/>
          <w:color w:val="2D2D2D"/>
          <w:u w:val="single"/>
        </w:rPr>
        <w:t>Education</w:t>
      </w:r>
    </w:p>
    <w:p w:rsidR="00A60A88" w:rsidRPr="00401B52" w:rsidRDefault="00A60A88" w:rsidP="00A60A88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Post Doc: Center for Ethics and the Profession, Harvard University (2001)</w:t>
      </w:r>
    </w:p>
    <w:p w:rsidR="00A60A88" w:rsidRPr="00401B52" w:rsidRDefault="00A60A88" w:rsidP="00A60A88">
      <w:pPr>
        <w:spacing w:before="100" w:beforeAutospacing="1" w:after="100" w:afterAutospacing="1"/>
        <w:ind w:left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S.J.D., University of Toronto (2000)</w:t>
      </w:r>
    </w:p>
    <w:p w:rsidR="00A60A88" w:rsidRPr="00401B52" w:rsidRDefault="00A60A88" w:rsidP="00A60A88">
      <w:pPr>
        <w:spacing w:before="100" w:beforeAutospacing="1" w:after="100" w:afterAutospacing="1"/>
        <w:ind w:left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LL.M., University of California at Berkeley (</w:t>
      </w:r>
      <w:proofErr w:type="spellStart"/>
      <w:r w:rsidRPr="00401B52">
        <w:rPr>
          <w:rFonts w:ascii="Times New Roman" w:eastAsia="Times New Roman" w:hAnsi="Times New Roman" w:cs="Times New Roman"/>
          <w:color w:val="2D2D2D"/>
        </w:rPr>
        <w:t>Boalt</w:t>
      </w:r>
      <w:proofErr w:type="spellEnd"/>
      <w:r w:rsidRPr="00401B52">
        <w:rPr>
          <w:rFonts w:ascii="Times New Roman" w:eastAsia="Times New Roman" w:hAnsi="Times New Roman" w:cs="Times New Roman"/>
          <w:color w:val="2D2D2D"/>
        </w:rPr>
        <w:t xml:space="preserve"> Hall) (1996)</w:t>
      </w:r>
    </w:p>
    <w:p w:rsidR="00A60A88" w:rsidRPr="00401B52" w:rsidRDefault="00A60A88" w:rsidP="00A60A88">
      <w:pPr>
        <w:spacing w:before="100" w:beforeAutospacing="1" w:after="100" w:afterAutospacing="1"/>
        <w:ind w:left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LL.B., Hebrew University, Jerusalem, Israel (1994)</w:t>
      </w: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color w:val="2D2D2D"/>
        </w:rPr>
      </w:pPr>
      <w:r w:rsidRPr="00401B52">
        <w:rPr>
          <w:rFonts w:ascii="Times New Roman" w:hAnsi="Times New Roman" w:cs="Times New Roman"/>
          <w:color w:val="2D2D2D"/>
        </w:rPr>
        <w:t> </w:t>
      </w: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b/>
          <w:bCs/>
          <w:color w:val="2D2D2D"/>
          <w:u w:val="single"/>
        </w:rPr>
      </w:pP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color w:val="2D2D2D"/>
          <w:u w:val="single"/>
        </w:rPr>
      </w:pPr>
      <w:r w:rsidRPr="00401B52">
        <w:rPr>
          <w:rFonts w:ascii="Times New Roman" w:hAnsi="Times New Roman" w:cs="Times New Roman"/>
          <w:b/>
          <w:bCs/>
          <w:color w:val="2D2D2D"/>
          <w:u w:val="single"/>
        </w:rPr>
        <w:t> Fields of Interest and Research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Constitutional Law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Administrative Law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Comparative Constitutional Law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Comparative Administrative Law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Theories of Regulation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Human Rights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Separation of Powers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Theories of Judicial Review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Law and Culture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Emergency Law  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Theories of Interpretation: 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Interpretation in Law; Judicial Discretion; Judicial Behavior; Judicial Ethics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Jurisprudence: </w:t>
      </w:r>
    </w:p>
    <w:p w:rsidR="00A60A88" w:rsidRPr="00401B52" w:rsidRDefault="00A60A88" w:rsidP="00A60A88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Formalism; Law and Morality; Law and Dominant Ideologies​</w:t>
      </w:r>
    </w:p>
    <w:p w:rsidR="00A60A88" w:rsidRPr="00401B52" w:rsidRDefault="00A60A88" w:rsidP="00A60A88">
      <w:pPr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b/>
          <w:bCs/>
          <w:color w:val="2D2D2D"/>
          <w:u w:val="single"/>
        </w:rPr>
        <w:t>Scholarships and Awards (Selected)</w:t>
      </w:r>
    </w:p>
    <w:p w:rsidR="00A60A88" w:rsidRPr="00401B52" w:rsidRDefault="00A60A88" w:rsidP="00A60A88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Israel Science Foundation (for research on the administration of courts)</w:t>
      </w:r>
    </w:p>
    <w:p w:rsidR="00A60A88" w:rsidRPr="00401B52" w:rsidRDefault="00A60A88" w:rsidP="00A60A88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proofErr w:type="spellStart"/>
      <w:r w:rsidRPr="00401B52">
        <w:rPr>
          <w:rFonts w:ascii="Times New Roman" w:eastAsia="Times New Roman" w:hAnsi="Times New Roman" w:cs="Times New Roman"/>
          <w:color w:val="2D2D2D"/>
        </w:rPr>
        <w:t>Minvera</w:t>
      </w:r>
      <w:proofErr w:type="spellEnd"/>
      <w:r w:rsidRPr="00401B52">
        <w:rPr>
          <w:rFonts w:ascii="Times New Roman" w:eastAsia="Times New Roman" w:hAnsi="Times New Roman" w:cs="Times New Roman"/>
          <w:color w:val="2D2D2D"/>
        </w:rPr>
        <w:t xml:space="preserve"> (for establishing a Center For The Study of the Rule of Law under Extreme Conditions)</w:t>
      </w:r>
    </w:p>
    <w:p w:rsidR="00A60A88" w:rsidRPr="00401B52" w:rsidRDefault="00A60A88" w:rsidP="00A60A88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MOST (Israeli Ministry of Science) (for the study of the legal regulation of cyber)​</w:t>
      </w:r>
    </w:p>
    <w:p w:rsidR="00A60A88" w:rsidRPr="00401B52" w:rsidRDefault="00A60A88" w:rsidP="00A60A88">
      <w:pPr>
        <w:spacing w:after="150"/>
        <w:textAlignment w:val="top"/>
        <w:rPr>
          <w:rFonts w:ascii="Times New Roman" w:hAnsi="Times New Roman" w:cs="Times New Roman"/>
          <w:color w:val="2D2D2D"/>
          <w:u w:val="single"/>
        </w:rPr>
      </w:pPr>
      <w:r w:rsidRPr="00401B52">
        <w:rPr>
          <w:rFonts w:ascii="Times New Roman" w:hAnsi="Times New Roman" w:cs="Times New Roman"/>
          <w:b/>
          <w:bCs/>
          <w:color w:val="2D2D2D"/>
          <w:u w:val="single"/>
        </w:rPr>
        <w:t> Legal positions in the past</w:t>
      </w:r>
    </w:p>
    <w:p w:rsidR="00A60A88" w:rsidRPr="00401B52" w:rsidRDefault="00A60A88" w:rsidP="00A60A88">
      <w:pPr>
        <w:numPr>
          <w:ilvl w:val="0"/>
          <w:numId w:val="4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lastRenderedPageBreak/>
        <w:t>Associate, Abramson and Co., Jerusalem 1995 (specialized in freedom of expression, administrative law and corporate law).</w:t>
      </w:r>
    </w:p>
    <w:p w:rsidR="00A60A88" w:rsidRPr="00401B52" w:rsidRDefault="00A60A88" w:rsidP="00A60A88">
      <w:pPr>
        <w:numPr>
          <w:ilvl w:val="0"/>
          <w:numId w:val="4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 xml:space="preserve">Clerk, Supreme Court of Israel, for Hon. </w:t>
      </w:r>
      <w:proofErr w:type="spellStart"/>
      <w:r w:rsidRPr="00401B52">
        <w:rPr>
          <w:rFonts w:ascii="Times New Roman" w:eastAsia="Times New Roman" w:hAnsi="Times New Roman" w:cs="Times New Roman"/>
          <w:color w:val="2D2D2D"/>
        </w:rPr>
        <w:t>Aharon</w:t>
      </w:r>
      <w:proofErr w:type="spellEnd"/>
      <w:r w:rsidRPr="00401B52">
        <w:rPr>
          <w:rFonts w:ascii="Times New Roman" w:eastAsia="Times New Roman" w:hAnsi="Times New Roman" w:cs="Times New Roman"/>
          <w:color w:val="2D2D2D"/>
        </w:rPr>
        <w:t xml:space="preserve"> Barak, Associate Chief Justice, 1994-95</w:t>
      </w:r>
    </w:p>
    <w:p w:rsidR="00A60A88" w:rsidRPr="00401B52" w:rsidRDefault="00A60A88" w:rsidP="00A60A88">
      <w:pPr>
        <w:numPr>
          <w:ilvl w:val="0"/>
          <w:numId w:val="4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2D2D2D"/>
        </w:rPr>
      </w:pPr>
      <w:r w:rsidRPr="00401B52">
        <w:rPr>
          <w:rFonts w:ascii="Times New Roman" w:eastAsia="Times New Roman" w:hAnsi="Times New Roman" w:cs="Times New Roman"/>
          <w:color w:val="2D2D2D"/>
        </w:rPr>
        <w:t>Co-Director, Interns Program, Israeli Parliament (Knesset) and Israeli Institute For Democracy (IDI) 1993 -1994</w:t>
      </w:r>
    </w:p>
    <w:p w:rsidR="008A7C1E" w:rsidRPr="00401B52" w:rsidRDefault="008A7C1E">
      <w:pPr>
        <w:rPr>
          <w:rFonts w:ascii="Times New Roman" w:eastAsia="Times New Roman" w:hAnsi="Times New Roman" w:cs="Times New Roman"/>
          <w:b/>
          <w:bCs/>
          <w:color w:val="2D2D2D"/>
        </w:rPr>
      </w:pPr>
    </w:p>
    <w:p w:rsidR="00A60A88" w:rsidRPr="00401B52" w:rsidRDefault="00A60A88">
      <w:pPr>
        <w:rPr>
          <w:rFonts w:ascii="Times New Roman" w:eastAsia="Times New Roman" w:hAnsi="Times New Roman" w:cs="Times New Roman"/>
          <w:b/>
          <w:bCs/>
          <w:color w:val="2D2D2D"/>
        </w:rPr>
      </w:pPr>
      <w:r w:rsidRPr="00401B52">
        <w:rPr>
          <w:rFonts w:ascii="Times New Roman" w:eastAsia="Times New Roman" w:hAnsi="Times New Roman" w:cs="Times New Roman"/>
          <w:b/>
          <w:bCs/>
          <w:color w:val="2D2D2D"/>
        </w:rPr>
        <w:t>Publications</w:t>
      </w:r>
    </w:p>
    <w:p w:rsidR="00A60A88" w:rsidRPr="00401B52" w:rsidRDefault="00A60A88">
      <w:pPr>
        <w:rPr>
          <w:rFonts w:ascii="Times New Roman" w:eastAsia="Times New Roman" w:hAnsi="Times New Roman" w:cs="Times New Roman"/>
          <w:b/>
          <w:bCs/>
          <w:color w:val="2D2D2D"/>
        </w:rPr>
      </w:pPr>
    </w:p>
    <w:p w:rsidR="00A60A88" w:rsidRPr="00401B52" w:rsidRDefault="00A60A88" w:rsidP="00A60A88">
      <w:pPr>
        <w:rPr>
          <w:rFonts w:ascii="Times New Roman" w:hAnsi="Times New Roman" w:cs="Times New Roman"/>
          <w:u w:val="dash"/>
        </w:rPr>
      </w:pPr>
      <w:r w:rsidRPr="00401B52">
        <w:rPr>
          <w:rFonts w:ascii="Times New Roman" w:hAnsi="Times New Roman" w:cs="Times New Roman"/>
          <w:u w:val="dash"/>
        </w:rPr>
        <w:t>Articles</w:t>
      </w:r>
    </w:p>
    <w:p w:rsidR="00A60A88" w:rsidRPr="00401B52" w:rsidRDefault="00A60A88" w:rsidP="00A60A88">
      <w:pPr>
        <w:rPr>
          <w:rFonts w:ascii="Times New Roman" w:hAnsi="Times New Roman" w:cs="Times New Roman"/>
        </w:rPr>
      </w:pP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"Judicial Independence in Times of War: Prolonged Armed Conflict and Judicial Review of Military Actions in Israel</w:t>
      </w:r>
      <w:proofErr w:type="gramStart"/>
      <w:r w:rsidRPr="00401B52">
        <w:rPr>
          <w:rFonts w:ascii="Times New Roman" w:hAnsi="Times New Roman" w:cs="Times New Roman"/>
        </w:rPr>
        <w:t>" ,2011</w:t>
      </w:r>
      <w:proofErr w:type="gramEnd"/>
      <w:r w:rsidRPr="00401B52">
        <w:rPr>
          <w:rFonts w:ascii="Times New Roman" w:hAnsi="Times New Roman" w:cs="Times New Roman"/>
        </w:rPr>
        <w:t>(1) UTAH L. R. 63-96 (2011)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"Public Interests As Constitutional </w:t>
      </w:r>
      <w:proofErr w:type="spellStart"/>
      <w:r w:rsidRPr="00401B52">
        <w:rPr>
          <w:rFonts w:ascii="Times New Roman" w:hAnsi="Times New Roman" w:cs="Times New Roman"/>
        </w:rPr>
        <w:t>Rights?"</w:t>
      </w:r>
      <w:proofErr w:type="gramStart"/>
      <w:r w:rsidRPr="00401B52">
        <w:rPr>
          <w:rFonts w:ascii="Times New Roman" w:hAnsi="Times New Roman" w:cs="Times New Roman"/>
        </w:rPr>
        <w:t>with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O. Gazal-Ayal,41 </w:t>
      </w:r>
      <w:proofErr w:type="spellStart"/>
      <w:r w:rsidRPr="00401B52">
        <w:rPr>
          <w:rFonts w:ascii="Times New Roman" w:hAnsi="Times New Roman" w:cs="Times New Roman"/>
        </w:rPr>
        <w:t>Mishpatim</w:t>
      </w:r>
      <w:proofErr w:type="spellEnd"/>
      <w:r w:rsidRPr="00401B52">
        <w:rPr>
          <w:rFonts w:ascii="Times New Roman" w:hAnsi="Times New Roman" w:cs="Times New Roman"/>
        </w:rPr>
        <w:t xml:space="preserve"> (Hebrew University Law Review) 97-151 (Hebrew)(2011)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"Prolonged Armed Conflict and Diminished Deference to the Military: Lessons from Israel"</w:t>
      </w:r>
      <w:proofErr w:type="gramStart"/>
      <w:r w:rsidRPr="00401B52">
        <w:rPr>
          <w:rFonts w:ascii="Times New Roman" w:hAnsi="Times New Roman" w:cs="Times New Roman"/>
        </w:rPr>
        <w:t>,35</w:t>
      </w:r>
      <w:proofErr w:type="gramEnd"/>
      <w:r w:rsidRPr="00401B52">
        <w:rPr>
          <w:rFonts w:ascii="Times New Roman" w:hAnsi="Times New Roman" w:cs="Times New Roman"/>
        </w:rPr>
        <w:t xml:space="preserve"> Law and Social Inquiry 919-956(2010)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"A Constitution for the State of Israel – A Revolution in Three Acts" Proceedings of the 60th Anniversary to Israeli Law (IDC, 2008)</w:t>
      </w:r>
      <w:proofErr w:type="gramStart"/>
      <w:r w:rsidRPr="00401B52">
        <w:rPr>
          <w:rFonts w:ascii="Times New Roman" w:hAnsi="Times New Roman" w:cs="Times New Roman"/>
        </w:rPr>
        <w:t>,10</w:t>
      </w:r>
      <w:proofErr w:type="gramEnd"/>
      <w:r w:rsidRPr="00401B52">
        <w:rPr>
          <w:rFonts w:ascii="Times New Roman" w:hAnsi="Times New Roman" w:cs="Times New Roman"/>
        </w:rPr>
        <w:t xml:space="preserve"> Law and Business (IDC Law Review) 83-89(2010)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"Challenges for Nonprofit Organizations – A Theoretical </w:t>
      </w:r>
      <w:proofErr w:type="spellStart"/>
      <w:r w:rsidRPr="00401B52">
        <w:rPr>
          <w:rFonts w:ascii="Times New Roman" w:hAnsi="Times New Roman" w:cs="Times New Roman"/>
        </w:rPr>
        <w:t>Framework"</w:t>
      </w:r>
      <w:proofErr w:type="gramStart"/>
      <w:r w:rsidRPr="00401B52">
        <w:rPr>
          <w:rFonts w:ascii="Times New Roman" w:hAnsi="Times New Roman" w:cs="Times New Roman"/>
        </w:rPr>
        <w:t>,New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England Journal of Public Policy (Special Issue) 1-10(2010)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Production of Law (and Cinema): Preliminary Comments on an Emerging Discourse"</w:t>
      </w:r>
      <w:proofErr w:type="gramStart"/>
      <w:r w:rsidRPr="00401B52">
        <w:rPr>
          <w:rFonts w:ascii="Times New Roman" w:hAnsi="Times New Roman" w:cs="Times New Roman"/>
        </w:rPr>
        <w:t>,17</w:t>
      </w:r>
      <w:proofErr w:type="gramEnd"/>
      <w:r w:rsidRPr="00401B52">
        <w:rPr>
          <w:rFonts w:ascii="Times New Roman" w:hAnsi="Times New Roman" w:cs="Times New Roman"/>
        </w:rPr>
        <w:t xml:space="preserve"> S. CAL. INTERDISCIPLINARY L. J. 457-506 (2008)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"Ethics, Aesthetics and Law: The Third Man's Three </w:t>
      </w:r>
      <w:proofErr w:type="spellStart"/>
      <w:r w:rsidRPr="00401B52">
        <w:rPr>
          <w:rFonts w:ascii="Times New Roman" w:hAnsi="Times New Roman" w:cs="Times New Roman"/>
        </w:rPr>
        <w:t>Prongs"with</w:t>
      </w:r>
      <w:proofErr w:type="spellEnd"/>
      <w:r w:rsidRPr="00401B52">
        <w:rPr>
          <w:rFonts w:ascii="Times New Roman" w:hAnsi="Times New Roman" w:cs="Times New Roman"/>
        </w:rPr>
        <w:t xml:space="preserve"> S. Almog</w:t>
      </w:r>
      <w:proofErr w:type="gramStart"/>
      <w:r w:rsidRPr="00401B52">
        <w:rPr>
          <w:rFonts w:ascii="Times New Roman" w:hAnsi="Times New Roman" w:cs="Times New Roman"/>
        </w:rPr>
        <w:t>,46</w:t>
      </w:r>
      <w:proofErr w:type="gramEnd"/>
      <w:r w:rsidRPr="00401B52">
        <w:rPr>
          <w:rFonts w:ascii="Times New Roman" w:hAnsi="Times New Roman" w:cs="Times New Roman"/>
        </w:rPr>
        <w:t xml:space="preserve"> STUDIES IN LAW, POLITICS AND SOCIETY 169-201 (Austin </w:t>
      </w:r>
      <w:proofErr w:type="spellStart"/>
      <w:r w:rsidRPr="00401B52">
        <w:rPr>
          <w:rFonts w:ascii="Times New Roman" w:hAnsi="Times New Roman" w:cs="Times New Roman"/>
        </w:rPr>
        <w:t>Sarat</w:t>
      </w:r>
      <w:proofErr w:type="spellEnd"/>
      <w:r w:rsidRPr="00401B52">
        <w:rPr>
          <w:rFonts w:ascii="Times New Roman" w:hAnsi="Times New Roman" w:cs="Times New Roman"/>
        </w:rPr>
        <w:t xml:space="preserve">, ed.)(2008)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"Social", The "Legal" and Law-and-Society Research: A Quest for a Canon Amid Diverse Conversations"</w:t>
      </w:r>
      <w:proofErr w:type="gramStart"/>
      <w:r w:rsidRPr="00401B52">
        <w:rPr>
          <w:rFonts w:ascii="Times New Roman" w:hAnsi="Times New Roman" w:cs="Times New Roman"/>
        </w:rPr>
        <w:t>,23</w:t>
      </w:r>
      <w:proofErr w:type="gramEnd"/>
      <w:r w:rsidRPr="00401B52">
        <w:rPr>
          <w:rFonts w:ascii="Times New Roman" w:hAnsi="Times New Roman" w:cs="Times New Roman"/>
        </w:rPr>
        <w:t xml:space="preserve"> INTERNATIONAL SOCIOLOGY REVIEW OF BOOKS 181-193 (2008)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"A Very Narrow Bridge: Constitutional Rules, Justice and Equity After The Negev Co-Existence Forum"</w:t>
      </w:r>
      <w:proofErr w:type="gramStart"/>
      <w:r w:rsidRPr="00401B52">
        <w:rPr>
          <w:rFonts w:ascii="Times New Roman" w:hAnsi="Times New Roman" w:cs="Times New Roman"/>
        </w:rPr>
        <w:t>,37</w:t>
      </w:r>
      <w:proofErr w:type="gramEnd"/>
      <w:r w:rsidRPr="00401B52">
        <w:rPr>
          <w:rFonts w:ascii="Times New Roman" w:hAnsi="Times New Roman" w:cs="Times New Roman"/>
        </w:rPr>
        <w:t xml:space="preserve">(3) MISHPATIM (Hebrew University Law Review) 701-758 (Hebrew)(2007)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Dimensions of Law: Judicial Craft, Its Public Perception, and the Role of the Scholar"</w:t>
      </w:r>
      <w:proofErr w:type="gramStart"/>
      <w:r w:rsidRPr="00401B52">
        <w:rPr>
          <w:rFonts w:ascii="Times New Roman" w:hAnsi="Times New Roman" w:cs="Times New Roman"/>
        </w:rPr>
        <w:t>,95</w:t>
      </w:r>
      <w:proofErr w:type="gramEnd"/>
      <w:r w:rsidRPr="00401B52">
        <w:rPr>
          <w:rFonts w:ascii="Times New Roman" w:hAnsi="Times New Roman" w:cs="Times New Roman"/>
        </w:rPr>
        <w:t xml:space="preserve"> CALIFORNIA LAW REVIEW 1619-1675 (2007)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Passionate Expression of Hate: Constitutional Protections, Emotional Harm and Comparative Law"</w:t>
      </w:r>
      <w:proofErr w:type="gramStart"/>
      <w:r w:rsidRPr="00401B52">
        <w:rPr>
          <w:rFonts w:ascii="Times New Roman" w:hAnsi="Times New Roman" w:cs="Times New Roman"/>
        </w:rPr>
        <w:t>,31</w:t>
      </w:r>
      <w:proofErr w:type="gramEnd"/>
      <w:r w:rsidRPr="00401B52">
        <w:rPr>
          <w:rFonts w:ascii="Times New Roman" w:hAnsi="Times New Roman" w:cs="Times New Roman"/>
        </w:rPr>
        <w:t xml:space="preserve"> FORDHAM ILJ 76-137(2007)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"Judicial Review, Occupation and Academic Discourse" On Professor David </w:t>
      </w:r>
      <w:proofErr w:type="spellStart"/>
      <w:r w:rsidRPr="00401B52">
        <w:rPr>
          <w:rFonts w:ascii="Times New Roman" w:hAnsi="Times New Roman" w:cs="Times New Roman"/>
        </w:rPr>
        <w:t>Kretzmer's</w:t>
      </w:r>
      <w:proofErr w:type="spellEnd"/>
      <w:r w:rsidRPr="00401B52">
        <w:rPr>
          <w:rFonts w:ascii="Times New Roman" w:hAnsi="Times New Roman" w:cs="Times New Roman"/>
        </w:rPr>
        <w:t xml:space="preserve"> book: The Occupation of Justice- The Supreme Court of Israel and the Occupied Territories (Book Review)</w:t>
      </w:r>
      <w:proofErr w:type="gramStart"/>
      <w:r w:rsidRPr="00401B52">
        <w:rPr>
          <w:rFonts w:ascii="Times New Roman" w:hAnsi="Times New Roman" w:cs="Times New Roman"/>
        </w:rPr>
        <w:t>,8</w:t>
      </w:r>
      <w:proofErr w:type="gramEnd"/>
      <w:r w:rsidRPr="00401B52">
        <w:rPr>
          <w:rFonts w:ascii="Times New Roman" w:hAnsi="Times New Roman" w:cs="Times New Roman"/>
        </w:rPr>
        <w:t xml:space="preserve"> MISHPAT UMIMSHAL 731-786 (2005)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"Omnipresent Dignity: The Right for Human Dignity as Membership in the Community of Moral Agents"</w:t>
      </w:r>
      <w:proofErr w:type="gramStart"/>
      <w:r w:rsidRPr="00401B52">
        <w:rPr>
          <w:rFonts w:ascii="Times New Roman" w:hAnsi="Times New Roman" w:cs="Times New Roman"/>
        </w:rPr>
        <w:t>,7</w:t>
      </w:r>
      <w:proofErr w:type="gramEnd"/>
      <w:r w:rsidRPr="00401B52">
        <w:rPr>
          <w:rFonts w:ascii="Times New Roman" w:hAnsi="Times New Roman" w:cs="Times New Roman"/>
        </w:rPr>
        <w:t xml:space="preserve"> MISHPAT UMIMSHAL, 467-540 (Hebrew)(2005)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"On Screen It Seems so Easy"</w:t>
      </w:r>
      <w:proofErr w:type="gramStart"/>
      <w:r w:rsidRPr="00401B52">
        <w:rPr>
          <w:rFonts w:ascii="Times New Roman" w:hAnsi="Times New Roman" w:cs="Times New Roman"/>
        </w:rPr>
        <w:t>,22</w:t>
      </w:r>
      <w:proofErr w:type="gramEnd"/>
      <w:r w:rsidRPr="00401B52">
        <w:rPr>
          <w:rFonts w:ascii="Times New Roman" w:hAnsi="Times New Roman" w:cs="Times New Roman"/>
        </w:rPr>
        <w:t xml:space="preserve"> BAR ILAN LAW STUDIES 45-80 (Hebrew)(2005)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Voice of America in Hebrew – The US Influence on Israeli Freedom of Expression Doctrines"</w:t>
      </w:r>
      <w:proofErr w:type="gramStart"/>
      <w:r w:rsidRPr="00401B52">
        <w:rPr>
          <w:rFonts w:ascii="Times New Roman" w:hAnsi="Times New Roman" w:cs="Times New Roman"/>
        </w:rPr>
        <w:t>,3</w:t>
      </w:r>
      <w:proofErr w:type="gramEnd"/>
      <w:r w:rsidRPr="00401B52">
        <w:rPr>
          <w:rFonts w:ascii="Times New Roman" w:hAnsi="Times New Roman" w:cs="Times New Roman"/>
        </w:rPr>
        <w:t xml:space="preserve"> LAW, SOCIETY AND CULTURE 185-246 (Hebrew)(2005)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"State or Family? Pursuant to The Nationality and Immigration Law (Temporary), 2003"with G. </w:t>
      </w:r>
      <w:proofErr w:type="spellStart"/>
      <w:r w:rsidRPr="00401B52">
        <w:rPr>
          <w:rFonts w:ascii="Times New Roman" w:hAnsi="Times New Roman" w:cs="Times New Roman"/>
        </w:rPr>
        <w:t>Davidov</w:t>
      </w:r>
      <w:proofErr w:type="spellEnd"/>
      <w:r w:rsidRPr="00401B52">
        <w:rPr>
          <w:rFonts w:ascii="Times New Roman" w:hAnsi="Times New Roman" w:cs="Times New Roman"/>
        </w:rPr>
        <w:t xml:space="preserve">, J. </w:t>
      </w:r>
      <w:proofErr w:type="spellStart"/>
      <w:r w:rsidRPr="00401B52">
        <w:rPr>
          <w:rFonts w:ascii="Times New Roman" w:hAnsi="Times New Roman" w:cs="Times New Roman"/>
        </w:rPr>
        <w:t>Yovel</w:t>
      </w:r>
      <w:proofErr w:type="spellEnd"/>
      <w:r w:rsidRPr="00401B52">
        <w:rPr>
          <w:rFonts w:ascii="Times New Roman" w:hAnsi="Times New Roman" w:cs="Times New Roman"/>
        </w:rPr>
        <w:t xml:space="preserve"> and I. Saban</w:t>
      </w:r>
      <w:proofErr w:type="gramStart"/>
      <w:r w:rsidRPr="00401B52">
        <w:rPr>
          <w:rFonts w:ascii="Times New Roman" w:hAnsi="Times New Roman" w:cs="Times New Roman"/>
        </w:rPr>
        <w:t>,1</w:t>
      </w:r>
      <w:proofErr w:type="gram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Lawatch</w:t>
      </w:r>
      <w:proofErr w:type="spellEnd"/>
      <w:r w:rsidRPr="00401B52">
        <w:rPr>
          <w:rFonts w:ascii="Times New Roman" w:hAnsi="Times New Roman" w:cs="Times New Roman"/>
        </w:rPr>
        <w:t xml:space="preserve"> 69 (2004); Published also in 8 MISHPAT UMIMSHAL 643-700 (Hebrew)(2004-2005)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"Casablanca: Judgment and Dynamic Enclaves in Law and </w:t>
      </w:r>
      <w:proofErr w:type="spellStart"/>
      <w:r w:rsidRPr="00401B52">
        <w:rPr>
          <w:rFonts w:ascii="Times New Roman" w:hAnsi="Times New Roman" w:cs="Times New Roman"/>
        </w:rPr>
        <w:t>Cinema"with</w:t>
      </w:r>
      <w:proofErr w:type="spellEnd"/>
      <w:r w:rsidRPr="00401B52">
        <w:rPr>
          <w:rFonts w:ascii="Times New Roman" w:hAnsi="Times New Roman" w:cs="Times New Roman"/>
        </w:rPr>
        <w:t xml:space="preserve"> S. Almog</w:t>
      </w:r>
      <w:proofErr w:type="gramStart"/>
      <w:r w:rsidRPr="00401B52">
        <w:rPr>
          <w:rFonts w:ascii="Times New Roman" w:hAnsi="Times New Roman" w:cs="Times New Roman"/>
        </w:rPr>
        <w:t>,42</w:t>
      </w:r>
      <w:proofErr w:type="gramEnd"/>
      <w:r w:rsidRPr="00401B52">
        <w:rPr>
          <w:rFonts w:ascii="Times New Roman" w:hAnsi="Times New Roman" w:cs="Times New Roman"/>
        </w:rPr>
        <w:t xml:space="preserve"> OSGOODE HALL L. J. 201-227(2004)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"The Democratic Deficit and The Constitutionality of the Economic Plan"</w:t>
      </w:r>
      <w:proofErr w:type="gramStart"/>
      <w:r w:rsidRPr="00401B52">
        <w:rPr>
          <w:rFonts w:ascii="Times New Roman" w:hAnsi="Times New Roman" w:cs="Times New Roman"/>
        </w:rPr>
        <w:t>,10</w:t>
      </w:r>
      <w:proofErr w:type="gramEnd"/>
      <w:r w:rsidRPr="00401B52">
        <w:rPr>
          <w:rFonts w:ascii="Times New Roman" w:hAnsi="Times New Roman" w:cs="Times New Roman"/>
        </w:rPr>
        <w:t xml:space="preserve"> AVODA CHEVRA UMISPAT 307-329 (Hebrew)(2004)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"The New Broadcasting Agency – Models of Judicial </w:t>
      </w:r>
      <w:proofErr w:type="spellStart"/>
      <w:r w:rsidRPr="00401B52">
        <w:rPr>
          <w:rFonts w:ascii="Times New Roman" w:hAnsi="Times New Roman" w:cs="Times New Roman"/>
        </w:rPr>
        <w:t>Review"Center</w:t>
      </w:r>
      <w:proofErr w:type="spellEnd"/>
      <w:r w:rsidRPr="00401B52">
        <w:rPr>
          <w:rFonts w:ascii="Times New Roman" w:hAnsi="Times New Roman" w:cs="Times New Roman"/>
        </w:rPr>
        <w:t xml:space="preserve"> for Law and Technology Working </w:t>
      </w:r>
      <w:proofErr w:type="spellStart"/>
      <w:r w:rsidRPr="00401B52">
        <w:rPr>
          <w:rFonts w:ascii="Times New Roman" w:hAnsi="Times New Roman" w:cs="Times New Roman"/>
        </w:rPr>
        <w:t>Papers</w:t>
      </w:r>
      <w:proofErr w:type="gramStart"/>
      <w:r w:rsidRPr="00401B52">
        <w:rPr>
          <w:rFonts w:ascii="Times New Roman" w:hAnsi="Times New Roman" w:cs="Times New Roman"/>
        </w:rPr>
        <w:t>,Proceedings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of the Conference on "The New Broadcasting Agency?" University of Haifa 61-66 (Hebrew)(2004)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"Universal Jurisdiction in National Courts – Undermining Sovereignty or a New World Order?"</w:t>
      </w:r>
      <w:proofErr w:type="gramStart"/>
      <w:r w:rsidRPr="00401B52">
        <w:rPr>
          <w:rFonts w:ascii="Times New Roman" w:hAnsi="Times New Roman" w:cs="Times New Roman"/>
        </w:rPr>
        <w:t>,17</w:t>
      </w:r>
      <w:proofErr w:type="gramEnd"/>
      <w:r w:rsidRPr="00401B52">
        <w:rPr>
          <w:rFonts w:ascii="Times New Roman" w:hAnsi="Times New Roman" w:cs="Times New Roman"/>
        </w:rPr>
        <w:t xml:space="preserve"> IDF LAW REV. 49-96 (Hebrew)(2004)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"Law, Literature and Empathy: Withholding and Reserving Judgment" Postscript to Martha Nussbaum's POETIC JUSTICE Hebrew Edition, University of Haifa 161-179 (served as the basis for the expended version published by the Journal of Legal Education) (2003)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"Law, Literature and Empathy: Withholding and Reserving </w:t>
      </w:r>
      <w:proofErr w:type="spellStart"/>
      <w:r w:rsidRPr="00401B52">
        <w:rPr>
          <w:rFonts w:ascii="Times New Roman" w:hAnsi="Times New Roman" w:cs="Times New Roman"/>
        </w:rPr>
        <w:t>Judgment"</w:t>
      </w:r>
      <w:proofErr w:type="gramStart"/>
      <w:r w:rsidRPr="00401B52">
        <w:rPr>
          <w:rFonts w:ascii="Times New Roman" w:hAnsi="Times New Roman" w:cs="Times New Roman"/>
        </w:rPr>
        <w:t>,POETIC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JUSTICE 161-179(2003)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"On Law and Utopia: Rules vs. Principles? – A Comment on Ramiro </w:t>
      </w:r>
      <w:proofErr w:type="spellStart"/>
      <w:r w:rsidRPr="00401B52">
        <w:rPr>
          <w:rFonts w:ascii="Times New Roman" w:hAnsi="Times New Roman" w:cs="Times New Roman"/>
        </w:rPr>
        <w:t>Avilés's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Reply"with</w:t>
      </w:r>
      <w:proofErr w:type="spellEnd"/>
      <w:r w:rsidRPr="00401B52">
        <w:rPr>
          <w:rFonts w:ascii="Times New Roman" w:hAnsi="Times New Roman" w:cs="Times New Roman"/>
        </w:rPr>
        <w:t xml:space="preserve"> S. Almog</w:t>
      </w:r>
      <w:proofErr w:type="gramStart"/>
      <w:r w:rsidRPr="00401B52">
        <w:rPr>
          <w:rFonts w:ascii="Times New Roman" w:hAnsi="Times New Roman" w:cs="Times New Roman"/>
        </w:rPr>
        <w:t>,14.1</w:t>
      </w:r>
      <w:proofErr w:type="gramEnd"/>
      <w:r w:rsidRPr="00401B52">
        <w:rPr>
          <w:rFonts w:ascii="Times New Roman" w:hAnsi="Times New Roman" w:cs="Times New Roman"/>
        </w:rPr>
        <w:t xml:space="preserve"> UTOPIAN STUDIES , 143-148 (2003)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"A Charter Free Domain: in Defense of Dolphin Delivery"</w:t>
      </w:r>
      <w:proofErr w:type="gramStart"/>
      <w:r w:rsidRPr="00401B52">
        <w:rPr>
          <w:rFonts w:ascii="Times New Roman" w:hAnsi="Times New Roman" w:cs="Times New Roman"/>
        </w:rPr>
        <w:t>,35</w:t>
      </w:r>
      <w:proofErr w:type="gramEnd"/>
      <w:r w:rsidRPr="00401B52">
        <w:rPr>
          <w:rFonts w:ascii="Times New Roman" w:hAnsi="Times New Roman" w:cs="Times New Roman"/>
        </w:rPr>
        <w:t xml:space="preserve"> U. B. C. L. REV. 329-392(2002)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"Professional Status and the Freedom to Contract: Towards a Common Law Duty of Non-Discrimination", 19 CAN. J. LAW &amp; JURIS. 79-132(2001)        </w:t>
      </w:r>
    </w:p>
    <w:p w:rsidR="00A60A88" w:rsidRPr="00401B52" w:rsidRDefault="00A60A88" w:rsidP="00A60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"When We Sit to Judge We Are Being Judged: The Israeli G.S.S. Case, Ex Parte Pinochet and Domestic/Global Deliberation"</w:t>
      </w:r>
      <w:proofErr w:type="gramStart"/>
      <w:r w:rsidRPr="00401B52">
        <w:rPr>
          <w:rFonts w:ascii="Times New Roman" w:hAnsi="Times New Roman" w:cs="Times New Roman"/>
        </w:rPr>
        <w:t>,9</w:t>
      </w:r>
      <w:proofErr w:type="gramEnd"/>
      <w:r w:rsidRPr="00401B52">
        <w:rPr>
          <w:rFonts w:ascii="Times New Roman" w:hAnsi="Times New Roman" w:cs="Times New Roman"/>
        </w:rPr>
        <w:t xml:space="preserve"> CARDOZO J. INTL. &amp; COMP. L. 41-103(2001)</w:t>
      </w:r>
    </w:p>
    <w:p w:rsidR="00A60A88" w:rsidRPr="00401B52" w:rsidRDefault="00A60A88" w:rsidP="00A60A88">
      <w:pPr>
        <w:rPr>
          <w:rFonts w:ascii="Times New Roman" w:hAnsi="Times New Roman" w:cs="Times New Roman"/>
        </w:rPr>
      </w:pPr>
    </w:p>
    <w:p w:rsidR="00A60A88" w:rsidRPr="00401B52" w:rsidRDefault="00A60A88" w:rsidP="00A60A88">
      <w:pPr>
        <w:rPr>
          <w:rFonts w:ascii="Times New Roman" w:hAnsi="Times New Roman" w:cs="Times New Roman"/>
          <w:u w:val="dash"/>
        </w:rPr>
      </w:pPr>
      <w:r w:rsidRPr="00401B52">
        <w:rPr>
          <w:rFonts w:ascii="Times New Roman" w:hAnsi="Times New Roman" w:cs="Times New Roman"/>
        </w:rPr>
        <w:t xml:space="preserve"> </w:t>
      </w:r>
      <w:r w:rsidRPr="00401B52">
        <w:rPr>
          <w:rFonts w:ascii="Times New Roman" w:hAnsi="Times New Roman" w:cs="Times New Roman"/>
          <w:u w:val="dash"/>
        </w:rPr>
        <w:t>Books</w:t>
      </w:r>
    </w:p>
    <w:p w:rsidR="00A60A88" w:rsidRPr="00401B52" w:rsidRDefault="00A60A88" w:rsidP="00A60A88">
      <w:pPr>
        <w:rPr>
          <w:rFonts w:ascii="Times New Roman" w:hAnsi="Times New Roman" w:cs="Times New Roman"/>
        </w:rPr>
      </w:pPr>
    </w:p>
    <w:p w:rsidR="00A60A88" w:rsidRPr="00401B52" w:rsidRDefault="00A60A88" w:rsidP="00A60A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"Judicial Constitution-Making in a Divided Society - The Israeli </w:t>
      </w:r>
      <w:proofErr w:type="spellStart"/>
      <w:r w:rsidRPr="00401B52">
        <w:rPr>
          <w:rFonts w:ascii="Times New Roman" w:hAnsi="Times New Roman" w:cs="Times New Roman"/>
        </w:rPr>
        <w:t>Case"CONSEQUENTIAL</w:t>
      </w:r>
      <w:proofErr w:type="spellEnd"/>
      <w:r w:rsidRPr="00401B52">
        <w:rPr>
          <w:rFonts w:ascii="Times New Roman" w:hAnsi="Times New Roman" w:cs="Times New Roman"/>
        </w:rPr>
        <w:t xml:space="preserve"> COURTS: NEW JUDICIAL ROLES IN GLOBAL </w:t>
      </w:r>
      <w:proofErr w:type="gramStart"/>
      <w:r w:rsidRPr="00401B52">
        <w:rPr>
          <w:rFonts w:ascii="Times New Roman" w:hAnsi="Times New Roman" w:cs="Times New Roman"/>
        </w:rPr>
        <w:t>PERSPECTIVE ,(</w:t>
      </w:r>
      <w:proofErr w:type="gramEnd"/>
      <w:r w:rsidRPr="00401B52">
        <w:rPr>
          <w:rFonts w:ascii="Times New Roman" w:hAnsi="Times New Roman" w:cs="Times New Roman"/>
        </w:rPr>
        <w:t xml:space="preserve">Robert </w:t>
      </w:r>
      <w:proofErr w:type="spellStart"/>
      <w:r w:rsidRPr="00401B52">
        <w:rPr>
          <w:rFonts w:ascii="Times New Roman" w:hAnsi="Times New Roman" w:cs="Times New Roman"/>
        </w:rPr>
        <w:t>Kagan</w:t>
      </w:r>
      <w:proofErr w:type="spellEnd"/>
      <w:r w:rsidRPr="00401B52">
        <w:rPr>
          <w:rFonts w:ascii="Times New Roman" w:hAnsi="Times New Roman" w:cs="Times New Roman"/>
        </w:rPr>
        <w:t xml:space="preserve">, Diana </w:t>
      </w:r>
      <w:proofErr w:type="spellStart"/>
      <w:r w:rsidRPr="00401B52">
        <w:rPr>
          <w:rFonts w:ascii="Times New Roman" w:hAnsi="Times New Roman" w:cs="Times New Roman"/>
        </w:rPr>
        <w:t>Kapiszewsk</w:t>
      </w:r>
      <w:proofErr w:type="spellEnd"/>
      <w:r w:rsidRPr="00401B52">
        <w:rPr>
          <w:rFonts w:ascii="Times New Roman" w:hAnsi="Times New Roman" w:cs="Times New Roman"/>
        </w:rPr>
        <w:t xml:space="preserve"> &amp; Gordon Silverstein (eds.)), Cambridge University Press (forthcoming)(2013)        </w:t>
      </w:r>
    </w:p>
    <w:p w:rsidR="00A60A88" w:rsidRPr="00401B52" w:rsidRDefault="00A60A88" w:rsidP="00A60A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"Judicial Non-Dependence: Operational Closure, Cognitive Openness and the Underlying Rationale of The Provincial Judges Reference – The Israeli </w:t>
      </w:r>
      <w:proofErr w:type="spellStart"/>
      <w:r w:rsidRPr="00401B52">
        <w:rPr>
          <w:rFonts w:ascii="Times New Roman" w:hAnsi="Times New Roman" w:cs="Times New Roman"/>
        </w:rPr>
        <w:t>Perspective"JUDICIAL</w:t>
      </w:r>
      <w:proofErr w:type="spellEnd"/>
      <w:r w:rsidRPr="00401B52">
        <w:rPr>
          <w:rFonts w:ascii="Times New Roman" w:hAnsi="Times New Roman" w:cs="Times New Roman"/>
        </w:rPr>
        <w:t xml:space="preserve"> INDEPENDENCE IN CONTEXT 438-464</w:t>
      </w:r>
      <w:proofErr w:type="gramStart"/>
      <w:r w:rsidRPr="00401B52">
        <w:rPr>
          <w:rFonts w:ascii="Times New Roman" w:hAnsi="Times New Roman" w:cs="Times New Roman"/>
        </w:rPr>
        <w:t>,(</w:t>
      </w:r>
      <w:proofErr w:type="gramEnd"/>
      <w:r w:rsidRPr="00401B52">
        <w:rPr>
          <w:rFonts w:ascii="Times New Roman" w:hAnsi="Times New Roman" w:cs="Times New Roman"/>
        </w:rPr>
        <w:t xml:space="preserve">Adam </w:t>
      </w:r>
      <w:proofErr w:type="spellStart"/>
      <w:r w:rsidRPr="00401B52">
        <w:rPr>
          <w:rFonts w:ascii="Times New Roman" w:hAnsi="Times New Roman" w:cs="Times New Roman"/>
        </w:rPr>
        <w:t>Dodek</w:t>
      </w:r>
      <w:proofErr w:type="spellEnd"/>
      <w:r w:rsidRPr="00401B52">
        <w:rPr>
          <w:rFonts w:ascii="Times New Roman" w:hAnsi="Times New Roman" w:cs="Times New Roman"/>
        </w:rPr>
        <w:t xml:space="preserve"> and Lorne </w:t>
      </w:r>
      <w:proofErr w:type="spellStart"/>
      <w:r w:rsidRPr="00401B52">
        <w:rPr>
          <w:rFonts w:ascii="Times New Roman" w:hAnsi="Times New Roman" w:cs="Times New Roman"/>
        </w:rPr>
        <w:t>Sossin</w:t>
      </w:r>
      <w:proofErr w:type="spellEnd"/>
      <w:r w:rsidRPr="00401B52">
        <w:rPr>
          <w:rFonts w:ascii="Times New Roman" w:hAnsi="Times New Roman" w:cs="Times New Roman"/>
        </w:rPr>
        <w:t xml:space="preserve"> (eds.)) Irwin Law, </w:t>
      </w:r>
      <w:proofErr w:type="gramStart"/>
      <w:r w:rsidRPr="00401B52">
        <w:rPr>
          <w:rFonts w:ascii="Times New Roman" w:hAnsi="Times New Roman" w:cs="Times New Roman"/>
        </w:rPr>
        <w:t>Canada(</w:t>
      </w:r>
      <w:proofErr w:type="gramEnd"/>
      <w:r w:rsidRPr="00401B52">
        <w:rPr>
          <w:rFonts w:ascii="Times New Roman" w:hAnsi="Times New Roman" w:cs="Times New Roman"/>
        </w:rPr>
        <w:t xml:space="preserve">2010)        </w:t>
      </w:r>
    </w:p>
    <w:p w:rsidR="00A60A88" w:rsidRPr="00401B52" w:rsidRDefault="00A60A88" w:rsidP="00A60A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"Criminalizing Religiously Offensive Satire: Free Speech, Human Dignity, and Comparative </w:t>
      </w:r>
      <w:proofErr w:type="spellStart"/>
      <w:r w:rsidRPr="00401B52">
        <w:rPr>
          <w:rFonts w:ascii="Times New Roman" w:hAnsi="Times New Roman" w:cs="Times New Roman"/>
        </w:rPr>
        <w:t>Law"EXTREME</w:t>
      </w:r>
      <w:proofErr w:type="spellEnd"/>
      <w:r w:rsidRPr="00401B52">
        <w:rPr>
          <w:rFonts w:ascii="Times New Roman" w:hAnsi="Times New Roman" w:cs="Times New Roman"/>
        </w:rPr>
        <w:t xml:space="preserve"> SPEECH AND DEMOCRACY 331-354</w:t>
      </w:r>
      <w:proofErr w:type="gramStart"/>
      <w:r w:rsidRPr="00401B52">
        <w:rPr>
          <w:rFonts w:ascii="Times New Roman" w:hAnsi="Times New Roman" w:cs="Times New Roman"/>
        </w:rPr>
        <w:t>,(</w:t>
      </w:r>
      <w:proofErr w:type="gramEnd"/>
      <w:r w:rsidRPr="00401B52">
        <w:rPr>
          <w:rFonts w:ascii="Times New Roman" w:hAnsi="Times New Roman" w:cs="Times New Roman"/>
        </w:rPr>
        <w:t xml:space="preserve">Ivan Hare and James Weinstein (eds.)) Oxford University </w:t>
      </w:r>
      <w:proofErr w:type="gramStart"/>
      <w:r w:rsidRPr="00401B52">
        <w:rPr>
          <w:rFonts w:ascii="Times New Roman" w:hAnsi="Times New Roman" w:cs="Times New Roman"/>
        </w:rPr>
        <w:t>Press(</w:t>
      </w:r>
      <w:proofErr w:type="gramEnd"/>
      <w:r w:rsidRPr="00401B52">
        <w:rPr>
          <w:rFonts w:ascii="Times New Roman" w:hAnsi="Times New Roman" w:cs="Times New Roman"/>
        </w:rPr>
        <w:t xml:space="preserve">2009)        </w:t>
      </w:r>
    </w:p>
    <w:p w:rsidR="00A60A88" w:rsidRPr="00401B52" w:rsidRDefault="00A60A88" w:rsidP="00A60A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"Property Rights, Public Policy and the Limits of the Legal Power to </w:t>
      </w:r>
      <w:proofErr w:type="spellStart"/>
      <w:r w:rsidRPr="00401B52">
        <w:rPr>
          <w:rFonts w:ascii="Times New Roman" w:hAnsi="Times New Roman" w:cs="Times New Roman"/>
        </w:rPr>
        <w:t>Discriminate"HUMAN</w:t>
      </w:r>
      <w:proofErr w:type="spellEnd"/>
      <w:r w:rsidRPr="00401B52">
        <w:rPr>
          <w:rFonts w:ascii="Times New Roman" w:hAnsi="Times New Roman" w:cs="Times New Roman"/>
        </w:rPr>
        <w:t xml:space="preserve"> RIGHTS IN PRIVATE LAW</w:t>
      </w:r>
      <w:proofErr w:type="gramStart"/>
      <w:r w:rsidRPr="00401B52">
        <w:rPr>
          <w:rFonts w:ascii="Times New Roman" w:hAnsi="Times New Roman" w:cs="Times New Roman"/>
        </w:rPr>
        <w:t>,245</w:t>
      </w:r>
      <w:proofErr w:type="gramEnd"/>
      <w:r w:rsidRPr="00401B52">
        <w:rPr>
          <w:rFonts w:ascii="Times New Roman" w:hAnsi="Times New Roman" w:cs="Times New Roman"/>
        </w:rPr>
        <w:t>-280, (D. Friedman &amp; D. Barak-</w:t>
      </w:r>
      <w:proofErr w:type="spellStart"/>
      <w:r w:rsidRPr="00401B52">
        <w:rPr>
          <w:rFonts w:ascii="Times New Roman" w:hAnsi="Times New Roman" w:cs="Times New Roman"/>
        </w:rPr>
        <w:t>Erez</w:t>
      </w:r>
      <w:proofErr w:type="spellEnd"/>
      <w:r w:rsidRPr="00401B52">
        <w:rPr>
          <w:rFonts w:ascii="Times New Roman" w:hAnsi="Times New Roman" w:cs="Times New Roman"/>
        </w:rPr>
        <w:t xml:space="preserve"> (eds.)), Oxford: Hart Publishing(2001)</w:t>
      </w:r>
    </w:p>
    <w:p w:rsidR="00A60A88" w:rsidRPr="00401B52" w:rsidRDefault="00A60A88" w:rsidP="00A60A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"The Israeli Discourse on Torture: Political, Legal and International </w:t>
      </w:r>
      <w:proofErr w:type="spellStart"/>
      <w:r w:rsidRPr="00401B52">
        <w:rPr>
          <w:rFonts w:ascii="Times New Roman" w:hAnsi="Times New Roman" w:cs="Times New Roman"/>
        </w:rPr>
        <w:t>Aspects"with</w:t>
      </w:r>
      <w:proofErr w:type="spellEnd"/>
      <w:r w:rsidRPr="00401B52">
        <w:rPr>
          <w:rFonts w:ascii="Times New Roman" w:hAnsi="Times New Roman" w:cs="Times New Roman"/>
        </w:rPr>
        <w:t xml:space="preserve"> T. </w:t>
      </w:r>
      <w:proofErr w:type="spellStart"/>
      <w:r w:rsidRPr="00401B52">
        <w:rPr>
          <w:rFonts w:ascii="Times New Roman" w:hAnsi="Times New Roman" w:cs="Times New Roman"/>
        </w:rPr>
        <w:t>Kahana</w:t>
      </w:r>
      <w:proofErr w:type="spellEnd"/>
      <w:r w:rsidRPr="00401B52">
        <w:rPr>
          <w:rFonts w:ascii="Times New Roman" w:hAnsi="Times New Roman" w:cs="Times New Roman"/>
        </w:rPr>
        <w:t>, TORTURE AS TORT: COMPARATIVE PERSPECTIVES ON THE DEVELOPMENT OF TRANSNATIONAL HUMAN RIGHTS LITIGATION</w:t>
      </w:r>
      <w:proofErr w:type="gramStart"/>
      <w:r w:rsidRPr="00401B52">
        <w:rPr>
          <w:rFonts w:ascii="Times New Roman" w:hAnsi="Times New Roman" w:cs="Times New Roman"/>
        </w:rPr>
        <w:t>,(</w:t>
      </w:r>
      <w:proofErr w:type="gramEnd"/>
      <w:r w:rsidRPr="00401B52">
        <w:rPr>
          <w:rFonts w:ascii="Times New Roman" w:hAnsi="Times New Roman" w:cs="Times New Roman"/>
        </w:rPr>
        <w:t>C. Scott, ed.), 631-658, Oxford: Hart Publishing (Hebrew)(2001)</w:t>
      </w:r>
    </w:p>
    <w:p w:rsidR="00A60A88" w:rsidRPr="00401B52" w:rsidRDefault="00A60A88" w:rsidP="00A60A88">
      <w:pPr>
        <w:rPr>
          <w:rFonts w:ascii="Times New Roman" w:hAnsi="Times New Roman" w:cs="Times New Roman"/>
        </w:rPr>
      </w:pPr>
    </w:p>
    <w:p w:rsidR="00A60A88" w:rsidRPr="00401B52" w:rsidRDefault="00A60A88" w:rsidP="00A60A88">
      <w:pPr>
        <w:rPr>
          <w:rFonts w:ascii="Times New Roman" w:hAnsi="Times New Roman" w:cs="Times New Roman"/>
          <w:u w:val="dash"/>
        </w:rPr>
      </w:pPr>
      <w:r w:rsidRPr="00401B52">
        <w:rPr>
          <w:rFonts w:ascii="Times New Roman" w:hAnsi="Times New Roman" w:cs="Times New Roman"/>
          <w:u w:val="dash"/>
        </w:rPr>
        <w:t>Other</w:t>
      </w:r>
    </w:p>
    <w:p w:rsidR="00A60A88" w:rsidRPr="00401B52" w:rsidRDefault="00A60A88" w:rsidP="00A60A88">
      <w:pPr>
        <w:rPr>
          <w:rFonts w:ascii="Times New Roman" w:hAnsi="Times New Roman" w:cs="Times New Roman"/>
        </w:rPr>
      </w:pPr>
    </w:p>
    <w:p w:rsidR="00401B52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"When is Transparency Too </w:t>
      </w:r>
      <w:proofErr w:type="spellStart"/>
      <w:r w:rsidRPr="00401B52">
        <w:rPr>
          <w:rFonts w:ascii="Times New Roman" w:hAnsi="Times New Roman" w:cs="Times New Roman"/>
        </w:rPr>
        <w:t>Transparent"</w:t>
      </w:r>
      <w:proofErr w:type="gramStart"/>
      <w:r w:rsidRPr="00401B52">
        <w:rPr>
          <w:rFonts w:ascii="Times New Roman" w:hAnsi="Times New Roman" w:cs="Times New Roman"/>
        </w:rPr>
        <w:t>?Proceedings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of Contemporary Challenges to the Scope of the Right of Access to Information: Drawing the Line between the Public, the Private &amp; the Personal – Is a Common Standard Emerging? </w:t>
      </w:r>
      <w:proofErr w:type="gramStart"/>
      <w:r w:rsidRPr="00401B52">
        <w:rPr>
          <w:rFonts w:ascii="Times New Roman" w:hAnsi="Times New Roman" w:cs="Times New Roman"/>
        </w:rPr>
        <w:t>,(</w:t>
      </w:r>
      <w:proofErr w:type="spellStart"/>
      <w:proofErr w:type="gramEnd"/>
      <w:r w:rsidRPr="00401B52">
        <w:rPr>
          <w:rFonts w:ascii="Times New Roman" w:hAnsi="Times New Roman" w:cs="Times New Roman"/>
        </w:rPr>
        <w:t>Soderton</w:t>
      </w:r>
      <w:proofErr w:type="spellEnd"/>
      <w:r w:rsidRPr="00401B52">
        <w:rPr>
          <w:rFonts w:ascii="Times New Roman" w:hAnsi="Times New Roman" w:cs="Times New Roman"/>
        </w:rPr>
        <w:t xml:space="preserve"> University, Stockholm, Sweden)(2010)        </w:t>
      </w:r>
    </w:p>
    <w:p w:rsidR="00401B52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"The Burden on the Judicial System – Comparative Caseload Analysis of 17 </w:t>
      </w:r>
      <w:proofErr w:type="spellStart"/>
      <w:r w:rsidRPr="00401B52">
        <w:rPr>
          <w:rFonts w:ascii="Times New Roman" w:hAnsi="Times New Roman" w:cs="Times New Roman"/>
        </w:rPr>
        <w:t>States"עם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רענן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סוליציאנו-קינן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וערן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ויגודה-גדות</w:t>
      </w:r>
      <w:proofErr w:type="gramStart"/>
      <w:r w:rsidRPr="00401B52">
        <w:rPr>
          <w:rFonts w:ascii="Times New Roman" w:hAnsi="Times New Roman" w:cs="Times New Roman"/>
        </w:rPr>
        <w:t>,Published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by the Manager of the Israeli Courts (Hebrew)(2008)        </w:t>
      </w:r>
    </w:p>
    <w:p w:rsidR="00401B52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"The Democratic </w:t>
      </w:r>
      <w:proofErr w:type="spellStart"/>
      <w:r w:rsidRPr="00401B52">
        <w:rPr>
          <w:rFonts w:ascii="Times New Roman" w:hAnsi="Times New Roman" w:cs="Times New Roman"/>
        </w:rPr>
        <w:t>Balance"</w:t>
      </w:r>
      <w:proofErr w:type="gramStart"/>
      <w:r w:rsidRPr="00401B52">
        <w:rPr>
          <w:rFonts w:ascii="Times New Roman" w:hAnsi="Times New Roman" w:cs="Times New Roman"/>
        </w:rPr>
        <w:t>,Globes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27.1.2003(2003)        </w:t>
      </w:r>
    </w:p>
    <w:p w:rsidR="00401B52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"This Is Not The Way To Build A Constitution"</w:t>
      </w:r>
      <w:proofErr w:type="gramStart"/>
      <w:r w:rsidRPr="00401B52">
        <w:rPr>
          <w:rFonts w:ascii="Times New Roman" w:hAnsi="Times New Roman" w:cs="Times New Roman"/>
        </w:rPr>
        <w:t>,35</w:t>
      </w:r>
      <w:proofErr w:type="gram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Orech</w:t>
      </w:r>
      <w:proofErr w:type="spell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Hadin</w:t>
      </w:r>
      <w:proofErr w:type="spellEnd"/>
      <w:r w:rsidRPr="00401B52">
        <w:rPr>
          <w:rFonts w:ascii="Times New Roman" w:hAnsi="Times New Roman" w:cs="Times New Roman"/>
        </w:rPr>
        <w:t xml:space="preserve"> 42-43 (Feb. 2003) (Hebrew)(2003)        </w:t>
      </w:r>
    </w:p>
    <w:p w:rsidR="00401B52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 xml:space="preserve">"Israeli judges look to Canada for constitutional guidance", The Canadian Jewish News B48-49, (5.9.2002)(2002)        </w:t>
      </w:r>
    </w:p>
    <w:p w:rsidR="00A60A88" w:rsidRPr="00401B52" w:rsidRDefault="00A60A88" w:rsidP="00A60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1B52">
        <w:rPr>
          <w:rFonts w:ascii="Times New Roman" w:hAnsi="Times New Roman" w:cs="Times New Roman"/>
        </w:rPr>
        <w:t>"Formal Legal Pluralism"</w:t>
      </w:r>
      <w:proofErr w:type="gramStart"/>
      <w:r w:rsidRPr="00401B52">
        <w:rPr>
          <w:rFonts w:ascii="Times New Roman" w:hAnsi="Times New Roman" w:cs="Times New Roman"/>
        </w:rPr>
        <w:t>,</w:t>
      </w:r>
      <w:proofErr w:type="spellStart"/>
      <w:r w:rsidRPr="00401B52">
        <w:rPr>
          <w:rFonts w:ascii="Times New Roman" w:hAnsi="Times New Roman" w:cs="Times New Roman"/>
        </w:rPr>
        <w:t>Bita'on</w:t>
      </w:r>
      <w:proofErr w:type="spellEnd"/>
      <w:proofErr w:type="gramEnd"/>
      <w:r w:rsidRPr="00401B52">
        <w:rPr>
          <w:rFonts w:ascii="Times New Roman" w:hAnsi="Times New Roman" w:cs="Times New Roman"/>
        </w:rPr>
        <w:t xml:space="preserve"> </w:t>
      </w:r>
      <w:proofErr w:type="spellStart"/>
      <w:r w:rsidRPr="00401B52">
        <w:rPr>
          <w:rFonts w:ascii="Times New Roman" w:hAnsi="Times New Roman" w:cs="Times New Roman"/>
        </w:rPr>
        <w:t>Oniversitat</w:t>
      </w:r>
      <w:proofErr w:type="spellEnd"/>
      <w:r w:rsidRPr="00401B52">
        <w:rPr>
          <w:rFonts w:ascii="Times New Roman" w:hAnsi="Times New Roman" w:cs="Times New Roman"/>
        </w:rPr>
        <w:t xml:space="preserve"> Haifa 18-20 (Autumn 2002) (Hebrew)(2002)</w:t>
      </w:r>
    </w:p>
    <w:sectPr w:rsidR="00A60A88" w:rsidRPr="00401B52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88" w:rsidRDefault="00A60A88" w:rsidP="00A60A88">
      <w:r>
        <w:separator/>
      </w:r>
    </w:p>
  </w:endnote>
  <w:endnote w:type="continuationSeparator" w:id="0">
    <w:p w:rsidR="00A60A88" w:rsidRDefault="00A60A88" w:rsidP="00A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88" w:rsidRDefault="00A60A88" w:rsidP="00A60A88">
      <w:r>
        <w:separator/>
      </w:r>
    </w:p>
  </w:footnote>
  <w:footnote w:type="continuationSeparator" w:id="0">
    <w:p w:rsidR="00A60A88" w:rsidRDefault="00A60A88" w:rsidP="00A6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5C2"/>
    <w:multiLevelType w:val="multilevel"/>
    <w:tmpl w:val="DAA20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27C1499"/>
    <w:multiLevelType w:val="hybridMultilevel"/>
    <w:tmpl w:val="A9F6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06AD2"/>
    <w:multiLevelType w:val="hybridMultilevel"/>
    <w:tmpl w:val="857A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0716F"/>
    <w:multiLevelType w:val="multilevel"/>
    <w:tmpl w:val="01C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05A50"/>
    <w:multiLevelType w:val="multilevel"/>
    <w:tmpl w:val="0A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2366F"/>
    <w:multiLevelType w:val="multilevel"/>
    <w:tmpl w:val="FE1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A01E2"/>
    <w:multiLevelType w:val="hybridMultilevel"/>
    <w:tmpl w:val="E672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88"/>
    <w:rsid w:val="00401B52"/>
    <w:rsid w:val="008A7C1E"/>
    <w:rsid w:val="008E70B6"/>
    <w:rsid w:val="00953E67"/>
    <w:rsid w:val="00A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60A8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0A8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60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0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8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0A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0A88"/>
  </w:style>
  <w:style w:type="character" w:customStyle="1" w:styleId="FootnoteTextChar">
    <w:name w:val="Footnote Text Char"/>
    <w:basedOn w:val="DefaultParagraphFont"/>
    <w:link w:val="FootnoteText"/>
    <w:uiPriority w:val="99"/>
    <w:rsid w:val="00A60A88"/>
  </w:style>
  <w:style w:type="character" w:styleId="FootnoteReference">
    <w:name w:val="footnote reference"/>
    <w:basedOn w:val="DefaultParagraphFont"/>
    <w:uiPriority w:val="99"/>
    <w:unhideWhenUsed/>
    <w:rsid w:val="00A60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60A8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0A8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60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0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8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0A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0A88"/>
  </w:style>
  <w:style w:type="character" w:customStyle="1" w:styleId="FootnoteTextChar">
    <w:name w:val="Footnote Text Char"/>
    <w:basedOn w:val="DefaultParagraphFont"/>
    <w:link w:val="FootnoteText"/>
    <w:uiPriority w:val="99"/>
    <w:rsid w:val="00A60A88"/>
  </w:style>
  <w:style w:type="character" w:styleId="FootnoteReference">
    <w:name w:val="footnote reference"/>
    <w:basedOn w:val="DefaultParagraphFont"/>
    <w:uiPriority w:val="99"/>
    <w:unhideWhenUsed/>
    <w:rsid w:val="00A6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ichman@law.haifa.ac.il" TargetMode="External"/><Relationship Id="rId10" Type="http://schemas.openxmlformats.org/officeDocument/2006/relationships/hyperlink" Target="mailto:reichman@law.haifa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1100</Words>
  <Characters>6272</Characters>
  <Application>Microsoft Macintosh Word</Application>
  <DocSecurity>0</DocSecurity>
  <Lines>52</Lines>
  <Paragraphs>14</Paragraphs>
  <ScaleCrop>false</ScaleCrop>
  <Company>Panteion University of Social and Political Science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2014-12-05T11:03:00Z</dcterms:created>
  <dcterms:modified xsi:type="dcterms:W3CDTF">2014-12-10T07:35:00Z</dcterms:modified>
</cp:coreProperties>
</file>